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B1373" w14:textId="43BE2646" w:rsidR="00952E94" w:rsidRPr="00A05854" w:rsidRDefault="00F04674" w:rsidP="00A05854">
      <w:pPr>
        <w:tabs>
          <w:tab w:val="left" w:pos="4769"/>
          <w:tab w:val="left" w:pos="4859"/>
          <w:tab w:val="left" w:pos="5301"/>
          <w:tab w:val="center" w:pos="6619"/>
        </w:tabs>
        <w:spacing w:line="360" w:lineRule="auto"/>
        <w:ind w:firstLineChars="0" w:firstLine="0"/>
        <w:jc w:val="center"/>
        <w:rPr>
          <w:rFonts w:ascii="微软雅黑" w:eastAsia="微软雅黑" w:hAnsi="微软雅黑"/>
          <w:b/>
          <w:sz w:val="28"/>
          <w:szCs w:val="21"/>
        </w:rPr>
      </w:pPr>
      <w:r w:rsidRPr="00A05854">
        <w:rPr>
          <w:rFonts w:ascii="微软雅黑" w:eastAsia="微软雅黑" w:hAnsi="微软雅黑"/>
          <w:b/>
          <w:sz w:val="24"/>
          <w:szCs w:val="21"/>
        </w:rPr>
        <w:t>X射线晶体学平台</w:t>
      </w:r>
      <w:r w:rsidR="00D400FC" w:rsidRPr="00A05854">
        <w:rPr>
          <w:rFonts w:ascii="微软雅黑" w:eastAsia="微软雅黑" w:hAnsi="微软雅黑" w:hint="eastAsia"/>
          <w:b/>
          <w:sz w:val="24"/>
          <w:szCs w:val="21"/>
        </w:rPr>
        <w:t>2</w:t>
      </w:r>
      <w:r w:rsidR="00D400FC" w:rsidRPr="00A05854">
        <w:rPr>
          <w:rFonts w:ascii="微软雅黑" w:eastAsia="微软雅黑" w:hAnsi="微软雅黑"/>
          <w:b/>
          <w:sz w:val="24"/>
          <w:szCs w:val="21"/>
        </w:rPr>
        <w:t>024</w:t>
      </w:r>
      <w:r w:rsidR="00D400FC" w:rsidRPr="00A05854">
        <w:rPr>
          <w:rFonts w:ascii="微软雅黑" w:eastAsia="微软雅黑" w:hAnsi="微软雅黑" w:hint="eastAsia"/>
          <w:b/>
          <w:sz w:val="24"/>
          <w:szCs w:val="21"/>
        </w:rPr>
        <w:t>年新装设备</w:t>
      </w:r>
      <w:r w:rsidR="009B64A9" w:rsidRPr="00A05854">
        <w:rPr>
          <w:rFonts w:ascii="微软雅黑" w:eastAsia="微软雅黑" w:hAnsi="微软雅黑" w:hint="eastAsia"/>
          <w:b/>
          <w:sz w:val="24"/>
          <w:szCs w:val="21"/>
        </w:rPr>
        <w:t>高</w:t>
      </w:r>
      <w:r w:rsidR="000C0E5F" w:rsidRPr="00A05854">
        <w:rPr>
          <w:rFonts w:ascii="微软雅黑" w:eastAsia="微软雅黑" w:hAnsi="微软雅黑" w:hint="eastAsia"/>
          <w:b/>
          <w:sz w:val="24"/>
          <w:szCs w:val="21"/>
        </w:rPr>
        <w:t>辉度</w:t>
      </w:r>
      <w:r w:rsidR="009B64A9" w:rsidRPr="00A05854">
        <w:rPr>
          <w:rFonts w:ascii="微软雅黑" w:eastAsia="微软雅黑" w:hAnsi="微软雅黑" w:hint="eastAsia"/>
          <w:b/>
          <w:sz w:val="24"/>
          <w:szCs w:val="21"/>
        </w:rPr>
        <w:t>单晶衍射仪</w:t>
      </w:r>
      <w:proofErr w:type="spellStart"/>
      <w:r w:rsidR="009B64A9" w:rsidRPr="00A05854">
        <w:rPr>
          <w:rFonts w:ascii="微软雅黑" w:eastAsia="微软雅黑" w:hAnsi="微软雅黑"/>
          <w:b/>
          <w:sz w:val="24"/>
          <w:szCs w:val="21"/>
        </w:rPr>
        <w:t>XtaLAB</w:t>
      </w:r>
      <w:proofErr w:type="spellEnd"/>
      <w:r w:rsidR="009B64A9" w:rsidRPr="00A05854">
        <w:rPr>
          <w:rFonts w:ascii="微软雅黑" w:eastAsia="微软雅黑" w:hAnsi="微软雅黑"/>
          <w:b/>
          <w:sz w:val="24"/>
          <w:szCs w:val="21"/>
        </w:rPr>
        <w:t xml:space="preserve"> </w:t>
      </w:r>
      <w:proofErr w:type="spellStart"/>
      <w:r w:rsidR="00D06FE2" w:rsidRPr="00A05854">
        <w:rPr>
          <w:rFonts w:ascii="微软雅黑" w:eastAsia="微软雅黑" w:hAnsi="微软雅黑" w:hint="eastAsia"/>
          <w:b/>
          <w:sz w:val="24"/>
          <w:szCs w:val="21"/>
        </w:rPr>
        <w:t>SynergyCustom</w:t>
      </w:r>
      <w:proofErr w:type="spellEnd"/>
      <w:r w:rsidR="009A2E17" w:rsidRPr="00A05854">
        <w:rPr>
          <w:rFonts w:ascii="微软雅黑" w:eastAsia="微软雅黑" w:hAnsi="微软雅黑" w:hint="eastAsia"/>
          <w:b/>
          <w:sz w:val="24"/>
          <w:szCs w:val="21"/>
        </w:rPr>
        <w:t>上机</w:t>
      </w:r>
      <w:r w:rsidR="003C0928" w:rsidRPr="00A05854">
        <w:rPr>
          <w:rFonts w:ascii="微软雅黑" w:eastAsia="微软雅黑" w:hAnsi="微软雅黑" w:hint="eastAsia"/>
          <w:b/>
          <w:sz w:val="24"/>
          <w:szCs w:val="21"/>
        </w:rPr>
        <w:t>操作</w:t>
      </w:r>
      <w:r w:rsidR="00F36EAD" w:rsidRPr="00A05854">
        <w:rPr>
          <w:rFonts w:ascii="微软雅黑" w:eastAsia="微软雅黑" w:hAnsi="微软雅黑" w:hint="eastAsia"/>
          <w:b/>
          <w:sz w:val="24"/>
          <w:szCs w:val="21"/>
        </w:rPr>
        <w:t>培训</w:t>
      </w:r>
      <w:r w:rsidRPr="00A05854">
        <w:rPr>
          <w:rFonts w:ascii="微软雅黑" w:eastAsia="微软雅黑" w:hAnsi="微软雅黑" w:hint="eastAsia"/>
          <w:b/>
          <w:sz w:val="24"/>
          <w:szCs w:val="21"/>
        </w:rPr>
        <w:t>通知</w:t>
      </w:r>
    </w:p>
    <w:p w14:paraId="59B5EC48" w14:textId="2CDD82A7" w:rsidR="00952E94" w:rsidRPr="00A05854" w:rsidRDefault="009F1C6F" w:rsidP="009F1C6F">
      <w:pPr>
        <w:ind w:firstLine="480"/>
        <w:jc w:val="left"/>
        <w:rPr>
          <w:rFonts w:ascii="微软雅黑" w:eastAsia="微软雅黑" w:hAnsi="微软雅黑" w:cs="Arial"/>
          <w:sz w:val="24"/>
          <w:szCs w:val="24"/>
          <w:shd w:val="clear" w:color="auto" w:fill="FCFCFE"/>
        </w:rPr>
      </w:pPr>
      <w:r w:rsidRPr="00A05854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 xml:space="preserve"> </w:t>
      </w:r>
      <w:r w:rsidRPr="00A05854">
        <w:rPr>
          <w:rFonts w:ascii="微软雅黑" w:eastAsia="微软雅黑" w:hAnsi="微软雅黑" w:cs="Arial"/>
          <w:color w:val="FF0000"/>
          <w:sz w:val="24"/>
          <w:szCs w:val="24"/>
          <w:shd w:val="clear" w:color="auto" w:fill="FCFCFE"/>
        </w:rPr>
        <w:t>蛋白质研究技术中心</w:t>
      </w:r>
      <w:r w:rsidR="00F84AF4" w:rsidRPr="00A05854">
        <w:rPr>
          <w:rFonts w:ascii="微软雅黑" w:eastAsia="微软雅黑" w:hAnsi="微软雅黑" w:cs="Arial"/>
          <w:color w:val="FF0000"/>
          <w:sz w:val="24"/>
          <w:szCs w:val="24"/>
          <w:shd w:val="clear" w:color="auto" w:fill="FCFCFE"/>
        </w:rPr>
        <w:t>X射线晶体学平台</w:t>
      </w:r>
      <w:r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将于</w:t>
      </w:r>
      <w:r w:rsid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2024年</w:t>
      </w:r>
      <w:r w:rsidR="00DA071D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1</w:t>
      </w:r>
      <w:r w:rsidR="00ED25F1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1</w:t>
      </w:r>
      <w:r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月</w:t>
      </w:r>
      <w:r w:rsidR="00DA071D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1</w:t>
      </w:r>
      <w:r w:rsidR="00ED25F1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5</w:t>
      </w:r>
      <w:r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日</w:t>
      </w:r>
      <w:r w:rsidR="00020A71"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（周</w:t>
      </w:r>
      <w:r w:rsidR="000C0E5F"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五</w:t>
      </w:r>
      <w:r w:rsidR="00020A71"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）1</w:t>
      </w:r>
      <w:r w:rsidR="00020A71" w:rsidRPr="00A05854">
        <w:rPr>
          <w:rFonts w:ascii="微软雅黑" w:eastAsia="微软雅黑" w:hAnsi="微软雅黑" w:cs="Arial"/>
          <w:color w:val="FF0000"/>
          <w:sz w:val="24"/>
          <w:szCs w:val="24"/>
          <w:shd w:val="clear" w:color="auto" w:fill="FCFCFE"/>
        </w:rPr>
        <w:t>0</w:t>
      </w:r>
      <w:r w:rsidR="00A05854">
        <w:rPr>
          <w:rFonts w:ascii="微软雅黑" w:eastAsia="微软雅黑" w:hAnsi="微软雅黑" w:cs="Arial"/>
          <w:color w:val="FF0000"/>
          <w:sz w:val="24"/>
          <w:szCs w:val="24"/>
          <w:shd w:val="clear" w:color="auto" w:fill="FCFCFE"/>
        </w:rPr>
        <w:t>:</w:t>
      </w:r>
      <w:r w:rsidR="00020A71"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0</w:t>
      </w:r>
      <w:r w:rsidR="00020A71" w:rsidRPr="00A05854">
        <w:rPr>
          <w:rFonts w:ascii="微软雅黑" w:eastAsia="微软雅黑" w:hAnsi="微软雅黑" w:cs="Arial"/>
          <w:color w:val="FF0000"/>
          <w:sz w:val="24"/>
          <w:szCs w:val="24"/>
          <w:shd w:val="clear" w:color="auto" w:fill="FCFCFE"/>
        </w:rPr>
        <w:t>0-</w:t>
      </w:r>
      <w:r w:rsidR="00BB2D96" w:rsidRPr="00A05854">
        <w:rPr>
          <w:rFonts w:ascii="微软雅黑" w:eastAsia="微软雅黑" w:hAnsi="微软雅黑" w:cs="Arial"/>
          <w:color w:val="FF0000"/>
          <w:sz w:val="24"/>
          <w:szCs w:val="24"/>
          <w:shd w:val="clear" w:color="auto" w:fill="FCFCFE"/>
        </w:rPr>
        <w:t>1</w:t>
      </w:r>
      <w:r w:rsidR="00ED12A7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2</w:t>
      </w:r>
      <w:r w:rsid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:</w:t>
      </w:r>
      <w:r w:rsidR="00020A71"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0</w:t>
      </w:r>
      <w:r w:rsidR="00020A71" w:rsidRPr="00A05854">
        <w:rPr>
          <w:rFonts w:ascii="微软雅黑" w:eastAsia="微软雅黑" w:hAnsi="微软雅黑" w:cs="Arial"/>
          <w:color w:val="FF0000"/>
          <w:sz w:val="24"/>
          <w:szCs w:val="24"/>
          <w:shd w:val="clear" w:color="auto" w:fill="FCFCFE"/>
        </w:rPr>
        <w:t>0</w:t>
      </w:r>
      <w:r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举行</w:t>
      </w:r>
      <w:r w:rsidR="003E097F"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2</w:t>
      </w:r>
      <w:r w:rsidR="003E097F" w:rsidRPr="00A05854">
        <w:rPr>
          <w:rFonts w:ascii="微软雅黑" w:eastAsia="微软雅黑" w:hAnsi="微软雅黑" w:cs="Arial"/>
          <w:color w:val="FF0000"/>
          <w:sz w:val="24"/>
          <w:szCs w:val="24"/>
          <w:shd w:val="clear" w:color="auto" w:fill="FCFCFE"/>
        </w:rPr>
        <w:t>024</w:t>
      </w:r>
      <w:r w:rsidR="003E097F"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新装设备</w:t>
      </w:r>
      <w:r w:rsidR="00F84AF4"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高</w:t>
      </w:r>
      <w:r w:rsidR="000C0E5F"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辉度</w:t>
      </w:r>
      <w:r w:rsidR="00F84AF4"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单晶衍射仪</w:t>
      </w:r>
      <w:proofErr w:type="spellStart"/>
      <w:r w:rsidR="009219D2" w:rsidRPr="00A05854">
        <w:rPr>
          <w:rFonts w:ascii="微软雅黑" w:eastAsia="微软雅黑" w:hAnsi="微软雅黑" w:cs="Arial"/>
          <w:color w:val="FF0000"/>
          <w:sz w:val="24"/>
          <w:szCs w:val="24"/>
          <w:shd w:val="clear" w:color="auto" w:fill="FCFCFE"/>
        </w:rPr>
        <w:t>XtaLAB</w:t>
      </w:r>
      <w:proofErr w:type="spellEnd"/>
      <w:r w:rsidR="009219D2" w:rsidRPr="00A05854">
        <w:rPr>
          <w:rFonts w:ascii="微软雅黑" w:eastAsia="微软雅黑" w:hAnsi="微软雅黑" w:cs="Arial"/>
          <w:color w:val="FF0000"/>
          <w:sz w:val="24"/>
          <w:szCs w:val="24"/>
          <w:shd w:val="clear" w:color="auto" w:fill="FCFCFE"/>
        </w:rPr>
        <w:t xml:space="preserve"> </w:t>
      </w:r>
      <w:proofErr w:type="spellStart"/>
      <w:r w:rsidR="009219D2" w:rsidRPr="00A05854">
        <w:rPr>
          <w:rFonts w:ascii="微软雅黑" w:eastAsia="微软雅黑" w:hAnsi="微软雅黑" w:cs="Arial"/>
          <w:color w:val="FF0000"/>
          <w:sz w:val="24"/>
          <w:szCs w:val="24"/>
          <w:shd w:val="clear" w:color="auto" w:fill="FCFCFE"/>
        </w:rPr>
        <w:t>SynergyCustom</w:t>
      </w:r>
      <w:proofErr w:type="spellEnd"/>
      <w:r w:rsidR="00F84AF4"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线下</w:t>
      </w:r>
      <w:r w:rsidR="00C34264"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上机操作</w:t>
      </w:r>
      <w:r w:rsidR="00F84AF4"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培训</w:t>
      </w:r>
      <w:r w:rsidRPr="00A05854">
        <w:rPr>
          <w:rFonts w:ascii="微软雅黑" w:eastAsia="微软雅黑" w:hAnsi="微软雅黑" w:cs="Arial" w:hint="eastAsia"/>
          <w:color w:val="FF0000"/>
          <w:sz w:val="24"/>
          <w:szCs w:val="24"/>
          <w:shd w:val="clear" w:color="auto" w:fill="FCFCFE"/>
        </w:rPr>
        <w:t>。</w:t>
      </w:r>
    </w:p>
    <w:p w14:paraId="33366744" w14:textId="7F08A96F" w:rsidR="00F04674" w:rsidRPr="00A05854" w:rsidRDefault="00D400FC" w:rsidP="00BB2D96">
      <w:pPr>
        <w:tabs>
          <w:tab w:val="left" w:pos="4769"/>
          <w:tab w:val="left" w:pos="4859"/>
          <w:tab w:val="left" w:pos="5301"/>
          <w:tab w:val="center" w:pos="6619"/>
        </w:tabs>
        <w:spacing w:line="360" w:lineRule="auto"/>
        <w:ind w:firstLine="480"/>
        <w:jc w:val="left"/>
        <w:rPr>
          <w:rFonts w:ascii="微软雅黑" w:eastAsia="微软雅黑" w:hAnsi="微软雅黑" w:cs="Arial"/>
          <w:color w:val="434343"/>
          <w:sz w:val="24"/>
          <w:szCs w:val="24"/>
          <w:shd w:val="clear" w:color="auto" w:fill="FCFCFE"/>
        </w:rPr>
      </w:pPr>
      <w:r w:rsidRPr="00DA071D">
        <w:rPr>
          <w:rFonts w:ascii="微软雅黑" w:eastAsia="微软雅黑" w:hAnsi="微软雅黑" w:cs="Arial"/>
          <w:color w:val="434343"/>
          <w:sz w:val="24"/>
          <w:szCs w:val="24"/>
          <w:shd w:val="clear" w:color="auto" w:fill="FCFCFE"/>
        </w:rPr>
        <w:t>蛋白质研究技术中心X射线晶体学平台</w:t>
      </w:r>
      <w:r w:rsidRPr="00DA071D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2</w:t>
      </w:r>
      <w:r w:rsidRPr="00DA071D">
        <w:rPr>
          <w:rFonts w:ascii="微软雅黑" w:eastAsia="微软雅黑" w:hAnsi="微软雅黑" w:cs="Arial"/>
          <w:color w:val="434343"/>
          <w:sz w:val="24"/>
          <w:szCs w:val="24"/>
          <w:shd w:val="clear" w:color="auto" w:fill="FCFCFE"/>
        </w:rPr>
        <w:t>024</w:t>
      </w:r>
      <w:r w:rsidRPr="00DA071D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年新装设备</w:t>
      </w:r>
      <w:r w:rsidR="009B64A9" w:rsidRPr="00DA071D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日本理学的</w:t>
      </w:r>
      <w:r w:rsidR="009B64A9" w:rsidRPr="00A05854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高</w:t>
      </w:r>
      <w:r w:rsidR="000C0E5F" w:rsidRPr="00A05854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辉度</w:t>
      </w:r>
      <w:r w:rsidR="009B64A9" w:rsidRPr="00A05854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单晶衍射仪</w:t>
      </w:r>
      <w:r w:rsidRPr="00A05854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，</w:t>
      </w:r>
      <w:r w:rsidR="009B64A9" w:rsidRPr="00A05854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型号为</w:t>
      </w:r>
      <w:proofErr w:type="spellStart"/>
      <w:r w:rsidR="00D06FE2" w:rsidRPr="00A05854">
        <w:rPr>
          <w:rFonts w:ascii="微软雅黑" w:eastAsia="微软雅黑" w:hAnsi="微软雅黑" w:cs="Arial"/>
          <w:color w:val="434343"/>
          <w:sz w:val="24"/>
          <w:szCs w:val="24"/>
          <w:shd w:val="clear" w:color="auto" w:fill="FCFCFE"/>
        </w:rPr>
        <w:t>XtaLAB</w:t>
      </w:r>
      <w:proofErr w:type="spellEnd"/>
      <w:r w:rsidR="00D06FE2" w:rsidRPr="00A05854">
        <w:rPr>
          <w:rFonts w:ascii="微软雅黑" w:eastAsia="微软雅黑" w:hAnsi="微软雅黑" w:cs="Arial"/>
          <w:color w:val="434343"/>
          <w:sz w:val="24"/>
          <w:szCs w:val="24"/>
          <w:shd w:val="clear" w:color="auto" w:fill="FCFCFE"/>
        </w:rPr>
        <w:t xml:space="preserve"> </w:t>
      </w:r>
      <w:proofErr w:type="spellStart"/>
      <w:r w:rsidR="00D06FE2" w:rsidRPr="00A05854">
        <w:rPr>
          <w:rFonts w:ascii="微软雅黑" w:eastAsia="微软雅黑" w:hAnsi="微软雅黑" w:cs="Arial"/>
          <w:color w:val="434343"/>
          <w:sz w:val="24"/>
          <w:szCs w:val="24"/>
          <w:shd w:val="clear" w:color="auto" w:fill="FCFCFE"/>
        </w:rPr>
        <w:t>SynergyCustom</w:t>
      </w:r>
      <w:proofErr w:type="spellEnd"/>
      <w:r w:rsidR="009B64A9" w:rsidRPr="00A05854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，</w:t>
      </w:r>
      <w:r w:rsidR="001218C4" w:rsidRPr="00A05854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可检测大分子蛋白单晶以及小分子单晶，</w:t>
      </w:r>
      <w:r w:rsidR="00BB2D96" w:rsidRPr="00A05854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主要包括以下几个部分：1、X射线发生器功率2.97kW,能</w:t>
      </w:r>
      <w:proofErr w:type="gramStart"/>
      <w:r w:rsidR="00BB2D96" w:rsidRPr="00A05854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产生超辉度</w:t>
      </w:r>
      <w:proofErr w:type="gramEnd"/>
      <w:r w:rsidR="00BB2D96" w:rsidRPr="00A05854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的“微聚焦光束”光源，能够利用极少量样品激发出较强的XRD信号；2、Kappa四圆测角仪可以多轴联动，转动速度快，尽量减小测试盲区；3、弧形X光子直读检测器，在单次曝光中收集更多数据；4、自动收集、还原数据软件，收集过程中可以同步还原，加快解析速度；5、液氮低温系统，可以测试空气敏感、不稳定样品；先进的硬件与优化的软件搭配可以快速获得晶体样品的键长、键角、连接方式、晶胞参数等信息，进而获得结构数据。此外设备还配备了自动</w:t>
      </w:r>
      <w:proofErr w:type="gramStart"/>
      <w:r w:rsidR="00BB2D96" w:rsidRPr="00A05854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上样较</w:t>
      </w:r>
      <w:proofErr w:type="gramEnd"/>
      <w:r w:rsidR="00BB2D96" w:rsidRPr="00A05854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中模块，以及原位晶体板衍射模块，</w:t>
      </w:r>
      <w:r w:rsidR="00D06FE2" w:rsidRPr="00A05854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在同类设备中处于世界领先水平</w:t>
      </w:r>
      <w:r w:rsidR="009219D2" w:rsidRPr="00A05854">
        <w:rPr>
          <w:rFonts w:ascii="微软雅黑" w:eastAsia="微软雅黑" w:hAnsi="微软雅黑" w:cs="Arial" w:hint="eastAsia"/>
          <w:color w:val="434343"/>
          <w:sz w:val="24"/>
          <w:szCs w:val="24"/>
          <w:shd w:val="clear" w:color="auto" w:fill="FCFCFE"/>
        </w:rPr>
        <w:t>。</w:t>
      </w:r>
    </w:p>
    <w:p w14:paraId="49245EC4" w14:textId="44988E80" w:rsidR="00F04674" w:rsidRPr="00A05854" w:rsidRDefault="00F04674" w:rsidP="00BB2D96">
      <w:pPr>
        <w:tabs>
          <w:tab w:val="left" w:pos="4769"/>
          <w:tab w:val="left" w:pos="4859"/>
          <w:tab w:val="left" w:pos="5301"/>
          <w:tab w:val="center" w:pos="6619"/>
        </w:tabs>
        <w:spacing w:line="360" w:lineRule="auto"/>
        <w:ind w:firstLineChars="0" w:firstLine="0"/>
        <w:jc w:val="left"/>
        <w:rPr>
          <w:rFonts w:ascii="微软雅黑" w:eastAsia="微软雅黑" w:hAnsi="微软雅黑" w:cs="Arial"/>
          <w:color w:val="434343"/>
          <w:sz w:val="24"/>
          <w:szCs w:val="24"/>
          <w:shd w:val="clear" w:color="auto" w:fill="FCFCFE"/>
        </w:rPr>
      </w:pPr>
      <w:r w:rsidRPr="00A05854">
        <w:rPr>
          <w:rFonts w:ascii="微软雅黑" w:eastAsia="微软雅黑" w:hAnsi="微软雅黑"/>
          <w:b/>
          <w:sz w:val="24"/>
          <w:szCs w:val="24"/>
        </w:rPr>
        <w:t>培训内容</w:t>
      </w:r>
      <w:r w:rsidRPr="00A05854">
        <w:rPr>
          <w:rFonts w:ascii="微软雅黑" w:eastAsia="微软雅黑" w:hAnsi="微软雅黑" w:hint="eastAsia"/>
          <w:b/>
          <w:sz w:val="24"/>
          <w:szCs w:val="24"/>
        </w:rPr>
        <w:t>：</w:t>
      </w:r>
    </w:p>
    <w:p w14:paraId="13544E7C" w14:textId="584E6292" w:rsidR="00970E23" w:rsidRPr="00A05854" w:rsidRDefault="009B64A9" w:rsidP="009B64A9">
      <w:pPr>
        <w:pStyle w:val="a3"/>
        <w:numPr>
          <w:ilvl w:val="0"/>
          <w:numId w:val="1"/>
        </w:num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A05854">
        <w:rPr>
          <w:rFonts w:ascii="微软雅黑" w:eastAsia="微软雅黑" w:hAnsi="微软雅黑" w:hint="eastAsia"/>
          <w:sz w:val="24"/>
          <w:szCs w:val="24"/>
        </w:rPr>
        <w:t>仪器的</w:t>
      </w:r>
      <w:r w:rsidR="00970E23" w:rsidRPr="00A05854">
        <w:rPr>
          <w:rFonts w:ascii="微软雅黑" w:eastAsia="微软雅黑" w:hAnsi="微软雅黑" w:hint="eastAsia"/>
          <w:sz w:val="24"/>
          <w:szCs w:val="24"/>
        </w:rPr>
        <w:t>构造和</w:t>
      </w:r>
      <w:r w:rsidRPr="00A05854">
        <w:rPr>
          <w:rFonts w:ascii="微软雅黑" w:eastAsia="微软雅黑" w:hAnsi="微软雅黑" w:hint="eastAsia"/>
          <w:sz w:val="24"/>
          <w:szCs w:val="24"/>
        </w:rPr>
        <w:t>开关机</w:t>
      </w:r>
      <w:r w:rsidR="00970E23" w:rsidRPr="00A05854">
        <w:rPr>
          <w:rFonts w:ascii="微软雅黑" w:eastAsia="微软雅黑" w:hAnsi="微软雅黑" w:hint="eastAsia"/>
          <w:sz w:val="24"/>
          <w:szCs w:val="24"/>
        </w:rPr>
        <w:t>流程</w:t>
      </w:r>
      <w:r w:rsidR="00A05854">
        <w:rPr>
          <w:rFonts w:ascii="微软雅黑" w:eastAsia="微软雅黑" w:hAnsi="微软雅黑" w:hint="eastAsia"/>
          <w:sz w:val="24"/>
          <w:szCs w:val="24"/>
        </w:rPr>
        <w:t>；</w:t>
      </w:r>
    </w:p>
    <w:p w14:paraId="0A748297" w14:textId="72C570F5" w:rsidR="001218C4" w:rsidRPr="00A05854" w:rsidRDefault="001218C4" w:rsidP="001218C4">
      <w:pPr>
        <w:pStyle w:val="a3"/>
        <w:numPr>
          <w:ilvl w:val="0"/>
          <w:numId w:val="1"/>
        </w:num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A05854">
        <w:rPr>
          <w:rFonts w:ascii="微软雅黑" w:eastAsia="微软雅黑" w:hAnsi="微软雅黑" w:hint="eastAsia"/>
          <w:sz w:val="24"/>
          <w:szCs w:val="24"/>
        </w:rPr>
        <w:t>介绍大分子蛋白质</w:t>
      </w:r>
      <w:proofErr w:type="gramStart"/>
      <w:r w:rsidRPr="00A05854">
        <w:rPr>
          <w:rFonts w:ascii="微软雅黑" w:eastAsia="微软雅黑" w:hAnsi="微软雅黑" w:hint="eastAsia"/>
          <w:sz w:val="24"/>
          <w:szCs w:val="24"/>
        </w:rPr>
        <w:t>单晶和</w:t>
      </w:r>
      <w:proofErr w:type="gramEnd"/>
      <w:r w:rsidRPr="00A05854">
        <w:rPr>
          <w:rFonts w:ascii="微软雅黑" w:eastAsia="微软雅黑" w:hAnsi="微软雅黑" w:hint="eastAsia"/>
          <w:sz w:val="24"/>
          <w:szCs w:val="24"/>
        </w:rPr>
        <w:t>小分子单晶的衍射测试和数据收集的使用操作</w:t>
      </w:r>
      <w:r w:rsidR="00A05854">
        <w:rPr>
          <w:rFonts w:ascii="微软雅黑" w:eastAsia="微软雅黑" w:hAnsi="微软雅黑" w:hint="eastAsia"/>
          <w:sz w:val="24"/>
          <w:szCs w:val="24"/>
        </w:rPr>
        <w:t>；</w:t>
      </w:r>
    </w:p>
    <w:p w14:paraId="2453B740" w14:textId="4A4E98AE" w:rsidR="009B64A9" w:rsidRPr="00A05854" w:rsidRDefault="00970E23" w:rsidP="009B64A9">
      <w:pPr>
        <w:pStyle w:val="a3"/>
        <w:numPr>
          <w:ilvl w:val="0"/>
          <w:numId w:val="1"/>
        </w:num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A05854">
        <w:rPr>
          <w:rFonts w:ascii="微软雅黑" w:eastAsia="微软雅黑" w:hAnsi="微软雅黑" w:hint="eastAsia"/>
          <w:sz w:val="24"/>
          <w:szCs w:val="24"/>
        </w:rPr>
        <w:t>仪器</w:t>
      </w:r>
      <w:r w:rsidR="009B64A9" w:rsidRPr="00A05854">
        <w:rPr>
          <w:rFonts w:ascii="微软雅黑" w:eastAsia="微软雅黑" w:hAnsi="微软雅黑" w:hint="eastAsia"/>
          <w:sz w:val="24"/>
          <w:szCs w:val="24"/>
        </w:rPr>
        <w:t>使用注意事项</w:t>
      </w:r>
      <w:r w:rsidR="00A05854">
        <w:rPr>
          <w:rFonts w:ascii="微软雅黑" w:eastAsia="微软雅黑" w:hAnsi="微软雅黑" w:hint="eastAsia"/>
          <w:sz w:val="24"/>
          <w:szCs w:val="24"/>
        </w:rPr>
        <w:t>；</w:t>
      </w:r>
    </w:p>
    <w:p w14:paraId="22437201" w14:textId="44441670" w:rsidR="00E2679C" w:rsidRPr="00A05854" w:rsidRDefault="00E2679C" w:rsidP="009B64A9">
      <w:pPr>
        <w:pStyle w:val="a3"/>
        <w:numPr>
          <w:ilvl w:val="0"/>
          <w:numId w:val="1"/>
        </w:num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A05854">
        <w:rPr>
          <w:rFonts w:ascii="微软雅黑" w:eastAsia="微软雅黑" w:hAnsi="微软雅黑" w:hint="eastAsia"/>
          <w:sz w:val="24"/>
          <w:szCs w:val="24"/>
        </w:rPr>
        <w:t>用户</w:t>
      </w:r>
      <w:r w:rsidR="00970E23" w:rsidRPr="00A05854">
        <w:rPr>
          <w:rFonts w:ascii="微软雅黑" w:eastAsia="微软雅黑" w:hAnsi="微软雅黑" w:hint="eastAsia"/>
          <w:sz w:val="24"/>
          <w:szCs w:val="24"/>
        </w:rPr>
        <w:t>可</w:t>
      </w:r>
      <w:r w:rsidRPr="00A05854">
        <w:rPr>
          <w:rFonts w:ascii="微软雅黑" w:eastAsia="微软雅黑" w:hAnsi="微软雅黑" w:hint="eastAsia"/>
          <w:sz w:val="24"/>
          <w:szCs w:val="24"/>
        </w:rPr>
        <w:t>使用自带样品进行上机实操</w:t>
      </w:r>
      <w:r w:rsidR="001218C4" w:rsidRPr="00A05854">
        <w:rPr>
          <w:rFonts w:ascii="微软雅黑" w:eastAsia="微软雅黑" w:hAnsi="微软雅黑" w:hint="eastAsia"/>
          <w:sz w:val="24"/>
          <w:szCs w:val="24"/>
        </w:rPr>
        <w:t>练习</w:t>
      </w:r>
      <w:r w:rsidR="00A05854">
        <w:rPr>
          <w:rFonts w:ascii="微软雅黑" w:eastAsia="微软雅黑" w:hAnsi="微软雅黑" w:hint="eastAsia"/>
          <w:sz w:val="24"/>
          <w:szCs w:val="24"/>
        </w:rPr>
        <w:t>。</w:t>
      </w:r>
    </w:p>
    <w:p w14:paraId="1C7643DE" w14:textId="7A777F11" w:rsidR="00952E94" w:rsidRPr="00A05854" w:rsidRDefault="001A3B6A" w:rsidP="001A3B6A">
      <w:pPr>
        <w:pStyle w:val="a3"/>
        <w:spacing w:line="360" w:lineRule="auto"/>
        <w:rPr>
          <w:rFonts w:ascii="微软雅黑" w:eastAsia="微软雅黑" w:hAnsi="微软雅黑"/>
          <w:b/>
          <w:sz w:val="24"/>
          <w:szCs w:val="24"/>
        </w:rPr>
      </w:pPr>
      <w:r w:rsidRPr="00A05854">
        <w:rPr>
          <w:rFonts w:ascii="微软雅黑" w:eastAsia="微软雅黑" w:hAnsi="微软雅黑"/>
          <w:b/>
          <w:sz w:val="24"/>
          <w:szCs w:val="24"/>
        </w:rPr>
        <w:t>培训时间</w:t>
      </w:r>
      <w:r w:rsidRPr="00A05854">
        <w:rPr>
          <w:rFonts w:ascii="微软雅黑" w:eastAsia="微软雅黑" w:hAnsi="微软雅黑" w:hint="eastAsia"/>
          <w:b/>
          <w:sz w:val="24"/>
          <w:szCs w:val="24"/>
        </w:rPr>
        <w:t>：</w:t>
      </w:r>
      <w:r w:rsidR="00A05854" w:rsidRPr="00A05854">
        <w:rPr>
          <w:rFonts w:ascii="微软雅黑" w:eastAsia="微软雅黑" w:hAnsi="微软雅黑" w:hint="eastAsia"/>
          <w:sz w:val="24"/>
          <w:szCs w:val="24"/>
        </w:rPr>
        <w:t>2024年</w:t>
      </w:r>
      <w:r w:rsidR="00DA071D">
        <w:rPr>
          <w:rFonts w:ascii="微软雅黑" w:eastAsia="微软雅黑" w:hAnsi="微软雅黑" w:hint="eastAsia"/>
          <w:sz w:val="24"/>
          <w:szCs w:val="24"/>
        </w:rPr>
        <w:t>1</w:t>
      </w:r>
      <w:r w:rsidR="00ED25F1">
        <w:rPr>
          <w:rFonts w:ascii="微软雅黑" w:eastAsia="微软雅黑" w:hAnsi="微软雅黑" w:hint="eastAsia"/>
          <w:sz w:val="24"/>
          <w:szCs w:val="24"/>
        </w:rPr>
        <w:t>1</w:t>
      </w:r>
      <w:r w:rsidR="00E2679C" w:rsidRPr="00A05854">
        <w:rPr>
          <w:rFonts w:ascii="微软雅黑" w:eastAsia="微软雅黑" w:hAnsi="微软雅黑" w:hint="eastAsia"/>
          <w:sz w:val="24"/>
          <w:szCs w:val="24"/>
        </w:rPr>
        <w:t>月</w:t>
      </w:r>
      <w:r w:rsidR="00DA071D">
        <w:rPr>
          <w:rFonts w:ascii="微软雅黑" w:eastAsia="微软雅黑" w:hAnsi="微软雅黑" w:hint="eastAsia"/>
          <w:sz w:val="24"/>
          <w:szCs w:val="24"/>
        </w:rPr>
        <w:t>1</w:t>
      </w:r>
      <w:r w:rsidR="00ED25F1">
        <w:rPr>
          <w:rFonts w:ascii="微软雅黑" w:eastAsia="微软雅黑" w:hAnsi="微软雅黑" w:hint="eastAsia"/>
          <w:sz w:val="24"/>
          <w:szCs w:val="24"/>
        </w:rPr>
        <w:t>5</w:t>
      </w:r>
      <w:r w:rsidR="00E2679C" w:rsidRPr="00A05854">
        <w:rPr>
          <w:rFonts w:ascii="微软雅黑" w:eastAsia="微软雅黑" w:hAnsi="微软雅黑"/>
          <w:sz w:val="24"/>
          <w:szCs w:val="24"/>
        </w:rPr>
        <w:t>日</w:t>
      </w:r>
      <w:r w:rsidR="00020A71" w:rsidRPr="00A05854">
        <w:rPr>
          <w:rFonts w:ascii="微软雅黑" w:eastAsia="微软雅黑" w:hAnsi="微软雅黑" w:hint="eastAsia"/>
          <w:sz w:val="24"/>
          <w:szCs w:val="24"/>
        </w:rPr>
        <w:t>（周</w:t>
      </w:r>
      <w:r w:rsidR="000C0E5F" w:rsidRPr="00A05854">
        <w:rPr>
          <w:rFonts w:ascii="微软雅黑" w:eastAsia="微软雅黑" w:hAnsi="微软雅黑" w:hint="eastAsia"/>
          <w:sz w:val="24"/>
          <w:szCs w:val="24"/>
        </w:rPr>
        <w:t>五</w:t>
      </w:r>
      <w:r w:rsidR="00E2679C" w:rsidRPr="00A05854">
        <w:rPr>
          <w:rFonts w:ascii="微软雅黑" w:eastAsia="微软雅黑" w:hAnsi="微软雅黑" w:hint="eastAsia"/>
          <w:sz w:val="24"/>
          <w:szCs w:val="24"/>
        </w:rPr>
        <w:t>）</w:t>
      </w:r>
      <w:r w:rsidR="00C34264" w:rsidRPr="00A05854">
        <w:rPr>
          <w:rFonts w:ascii="微软雅黑" w:eastAsia="微软雅黑" w:hAnsi="微软雅黑"/>
          <w:sz w:val="24"/>
          <w:szCs w:val="24"/>
        </w:rPr>
        <w:t>10</w:t>
      </w:r>
      <w:r w:rsidR="00A05854" w:rsidRPr="00A05854">
        <w:rPr>
          <w:rFonts w:ascii="微软雅黑" w:eastAsia="微软雅黑" w:hAnsi="微软雅黑" w:hint="eastAsia"/>
          <w:sz w:val="24"/>
          <w:szCs w:val="24"/>
        </w:rPr>
        <w:t>:</w:t>
      </w:r>
      <w:r w:rsidR="00C34264" w:rsidRPr="00A05854">
        <w:rPr>
          <w:rFonts w:ascii="微软雅黑" w:eastAsia="微软雅黑" w:hAnsi="微软雅黑" w:hint="eastAsia"/>
          <w:sz w:val="24"/>
          <w:szCs w:val="24"/>
        </w:rPr>
        <w:t>0</w:t>
      </w:r>
      <w:r w:rsidR="00E2679C" w:rsidRPr="00A05854">
        <w:rPr>
          <w:rFonts w:ascii="微软雅黑" w:eastAsia="微软雅黑" w:hAnsi="微软雅黑"/>
          <w:sz w:val="24"/>
          <w:szCs w:val="24"/>
        </w:rPr>
        <w:t>0-12</w:t>
      </w:r>
      <w:r w:rsidR="00A05854" w:rsidRPr="00A05854">
        <w:rPr>
          <w:rFonts w:ascii="微软雅黑" w:eastAsia="微软雅黑" w:hAnsi="微软雅黑" w:hint="eastAsia"/>
          <w:sz w:val="24"/>
          <w:szCs w:val="24"/>
        </w:rPr>
        <w:t>:</w:t>
      </w:r>
      <w:r w:rsidR="00E2679C" w:rsidRPr="00A05854">
        <w:rPr>
          <w:rFonts w:ascii="微软雅黑" w:eastAsia="微软雅黑" w:hAnsi="微软雅黑" w:hint="eastAsia"/>
          <w:sz w:val="24"/>
          <w:szCs w:val="24"/>
        </w:rPr>
        <w:t>0</w:t>
      </w:r>
      <w:r w:rsidR="00E2679C" w:rsidRPr="00A05854">
        <w:rPr>
          <w:rFonts w:ascii="微软雅黑" w:eastAsia="微软雅黑" w:hAnsi="微软雅黑"/>
          <w:sz w:val="24"/>
          <w:szCs w:val="24"/>
        </w:rPr>
        <w:t>0</w:t>
      </w:r>
      <w:r w:rsidR="00970E23" w:rsidRPr="00A05854">
        <w:rPr>
          <w:rFonts w:ascii="微软雅黑" w:eastAsia="微软雅黑" w:hAnsi="微软雅黑"/>
          <w:sz w:val="24"/>
          <w:szCs w:val="24"/>
        </w:rPr>
        <w:t xml:space="preserve"> </w:t>
      </w:r>
    </w:p>
    <w:p w14:paraId="00165E30" w14:textId="1953ECB0" w:rsidR="00313E2B" w:rsidRPr="00A05854" w:rsidRDefault="00532926" w:rsidP="001A3B6A">
      <w:pPr>
        <w:pStyle w:val="a3"/>
        <w:spacing w:line="360" w:lineRule="auto"/>
        <w:rPr>
          <w:rFonts w:ascii="微软雅黑" w:eastAsia="微软雅黑" w:hAnsi="微软雅黑"/>
          <w:b/>
          <w:sz w:val="24"/>
          <w:szCs w:val="24"/>
        </w:rPr>
      </w:pPr>
      <w:r w:rsidRPr="00A05854">
        <w:rPr>
          <w:rFonts w:ascii="微软雅黑" w:eastAsia="微软雅黑" w:hAnsi="微软雅黑"/>
          <w:b/>
          <w:sz w:val="24"/>
          <w:szCs w:val="24"/>
        </w:rPr>
        <w:t>培训地点</w:t>
      </w:r>
      <w:r w:rsidRPr="00A05854">
        <w:rPr>
          <w:rFonts w:ascii="微软雅黑" w:eastAsia="微软雅黑" w:hAnsi="微软雅黑" w:hint="eastAsia"/>
          <w:b/>
          <w:sz w:val="24"/>
          <w:szCs w:val="24"/>
        </w:rPr>
        <w:t>：</w:t>
      </w:r>
      <w:r w:rsidR="00A05854" w:rsidRPr="00A05854">
        <w:rPr>
          <w:rFonts w:ascii="微软雅黑" w:eastAsia="微软雅黑" w:hAnsi="微软雅黑" w:hint="eastAsia"/>
          <w:sz w:val="24"/>
          <w:szCs w:val="24"/>
        </w:rPr>
        <w:t>清华大学</w:t>
      </w:r>
      <w:r w:rsidR="00E2679C" w:rsidRPr="00A05854">
        <w:rPr>
          <w:rFonts w:ascii="微软雅黑" w:eastAsia="微软雅黑" w:hAnsi="微软雅黑" w:hint="eastAsia"/>
          <w:sz w:val="24"/>
          <w:szCs w:val="24"/>
        </w:rPr>
        <w:t>生物医学馆U6-08</w:t>
      </w:r>
      <w:r w:rsidR="00E2679C" w:rsidRPr="00A05854">
        <w:rPr>
          <w:rFonts w:ascii="微软雅黑" w:eastAsia="微软雅黑" w:hAnsi="微软雅黑"/>
          <w:sz w:val="24"/>
          <w:szCs w:val="24"/>
        </w:rPr>
        <w:t>8</w:t>
      </w:r>
    </w:p>
    <w:p w14:paraId="3DD34FC0" w14:textId="77777777" w:rsidR="00A05854" w:rsidRDefault="00532926" w:rsidP="00A05854">
      <w:pPr>
        <w:pStyle w:val="a3"/>
        <w:spacing w:line="360" w:lineRule="auto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A05854">
        <w:rPr>
          <w:rFonts w:ascii="微软雅黑" w:eastAsia="微软雅黑" w:hAnsi="微软雅黑"/>
          <w:b/>
          <w:sz w:val="24"/>
          <w:szCs w:val="24"/>
        </w:rPr>
        <w:lastRenderedPageBreak/>
        <w:t>联系方式</w:t>
      </w:r>
      <w:r w:rsidRPr="00A05854">
        <w:rPr>
          <w:rFonts w:ascii="微软雅黑" w:eastAsia="微软雅黑" w:hAnsi="微软雅黑" w:hint="eastAsia"/>
          <w:b/>
          <w:sz w:val="24"/>
          <w:szCs w:val="24"/>
        </w:rPr>
        <w:t>：</w:t>
      </w:r>
      <w:r w:rsidR="003C0928" w:rsidRPr="00A05854">
        <w:rPr>
          <w:rFonts w:ascii="微软雅黑" w:eastAsia="微软雅黑" w:hAnsi="微软雅黑" w:hint="eastAsia"/>
          <w:color w:val="000000" w:themeColor="text1"/>
          <w:sz w:val="24"/>
          <w:szCs w:val="24"/>
        </w:rPr>
        <w:t>0</w:t>
      </w:r>
      <w:r w:rsidR="003C0928" w:rsidRPr="00A05854">
        <w:rPr>
          <w:rFonts w:ascii="微软雅黑" w:eastAsia="微软雅黑" w:hAnsi="微软雅黑"/>
          <w:color w:val="000000" w:themeColor="text1"/>
          <w:sz w:val="24"/>
          <w:szCs w:val="24"/>
        </w:rPr>
        <w:t>10-</w:t>
      </w:r>
      <w:r w:rsidR="003C0928" w:rsidRPr="00A05854">
        <w:rPr>
          <w:rFonts w:ascii="微软雅黑" w:eastAsia="微软雅黑" w:hAnsi="微软雅黑" w:hint="eastAsia"/>
          <w:color w:val="000000" w:themeColor="text1"/>
          <w:sz w:val="24"/>
          <w:szCs w:val="24"/>
        </w:rPr>
        <w:t>6</w:t>
      </w:r>
      <w:r w:rsidR="003C0928" w:rsidRPr="00A05854">
        <w:rPr>
          <w:rFonts w:ascii="微软雅黑" w:eastAsia="微软雅黑" w:hAnsi="微软雅黑"/>
          <w:color w:val="000000" w:themeColor="text1"/>
          <w:sz w:val="24"/>
          <w:szCs w:val="24"/>
        </w:rPr>
        <w:t>2794086王老师</w:t>
      </w:r>
    </w:p>
    <w:p w14:paraId="1DEC7107" w14:textId="72A162F3" w:rsidR="003C0928" w:rsidRPr="00A05854" w:rsidRDefault="003C0928" w:rsidP="00A05854">
      <w:pPr>
        <w:pStyle w:val="a3"/>
        <w:spacing w:line="360" w:lineRule="auto"/>
        <w:rPr>
          <w:rFonts w:ascii="微软雅黑" w:eastAsia="微软雅黑" w:hAnsi="微软雅黑"/>
          <w:b/>
          <w:sz w:val="24"/>
          <w:szCs w:val="24"/>
        </w:rPr>
      </w:pPr>
      <w:r w:rsidRPr="00A05854">
        <w:rPr>
          <w:rFonts w:ascii="微软雅黑" w:eastAsia="微软雅黑" w:hAnsi="微软雅黑"/>
          <w:bCs/>
          <w:sz w:val="24"/>
          <w:szCs w:val="24"/>
        </w:rPr>
        <w:t>qinghualele#mail.tsinghua.edu.cn</w:t>
      </w:r>
      <w:r w:rsidRPr="00A05854">
        <w:rPr>
          <w:rFonts w:ascii="微软雅黑" w:eastAsia="微软雅黑" w:hAnsi="微软雅黑" w:hint="eastAsia"/>
          <w:bCs/>
          <w:sz w:val="24"/>
          <w:szCs w:val="24"/>
        </w:rPr>
        <w:t>（发送邮件时请将“#”替换成“@”）</w:t>
      </w:r>
    </w:p>
    <w:p w14:paraId="12B8CDC5" w14:textId="77777777" w:rsidR="00532926" w:rsidRPr="00A05854" w:rsidRDefault="00532926" w:rsidP="001A3B6A">
      <w:pPr>
        <w:pStyle w:val="a3"/>
        <w:spacing w:line="360" w:lineRule="auto"/>
        <w:rPr>
          <w:rFonts w:ascii="微软雅黑" w:eastAsia="微软雅黑" w:hAnsi="微软雅黑"/>
          <w:b/>
          <w:sz w:val="24"/>
          <w:szCs w:val="24"/>
        </w:rPr>
      </w:pPr>
      <w:r w:rsidRPr="00A05854">
        <w:rPr>
          <w:rFonts w:ascii="微软雅黑" w:eastAsia="微软雅黑" w:hAnsi="微软雅黑"/>
          <w:b/>
          <w:sz w:val="24"/>
          <w:szCs w:val="24"/>
        </w:rPr>
        <w:t>报名方式</w:t>
      </w:r>
      <w:r w:rsidRPr="00A05854">
        <w:rPr>
          <w:rFonts w:ascii="微软雅黑" w:eastAsia="微软雅黑" w:hAnsi="微软雅黑" w:hint="eastAsia"/>
          <w:b/>
          <w:sz w:val="24"/>
          <w:szCs w:val="24"/>
        </w:rPr>
        <w:t>：</w:t>
      </w:r>
    </w:p>
    <w:p w14:paraId="56BAC932" w14:textId="2AEB2557" w:rsidR="00F42555" w:rsidRPr="00A05854" w:rsidRDefault="00674F28" w:rsidP="001A3B6A">
      <w:pPr>
        <w:pStyle w:val="a3"/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访问</w:t>
      </w:r>
      <w:r w:rsidR="00532926" w:rsidRPr="00A05854">
        <w:rPr>
          <w:rFonts w:ascii="微软雅黑" w:eastAsia="微软雅黑" w:hAnsi="微软雅黑"/>
          <w:sz w:val="24"/>
          <w:szCs w:val="24"/>
        </w:rPr>
        <w:t>链接</w:t>
      </w:r>
      <w:r w:rsidR="00532926" w:rsidRPr="00A05854">
        <w:rPr>
          <w:rFonts w:ascii="微软雅黑" w:eastAsia="微软雅黑" w:hAnsi="微软雅黑" w:hint="eastAsia"/>
          <w:sz w:val="24"/>
          <w:szCs w:val="24"/>
        </w:rPr>
        <w:t>：</w:t>
      </w:r>
      <w:r w:rsidR="00306EE0" w:rsidRPr="00306EE0">
        <w:rPr>
          <w:rFonts w:ascii="微软雅黑" w:eastAsia="微软雅黑" w:hAnsi="微软雅黑"/>
          <w:sz w:val="24"/>
          <w:szCs w:val="24"/>
        </w:rPr>
        <w:t>http://xraycrystal.mikecrm.com/lsSx51j</w:t>
      </w:r>
    </w:p>
    <w:p w14:paraId="56C559B5" w14:textId="77777777" w:rsidR="00532926" w:rsidRPr="00A05854" w:rsidRDefault="00532926" w:rsidP="001A3B6A">
      <w:pPr>
        <w:pStyle w:val="a3"/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A05854">
        <w:rPr>
          <w:rFonts w:ascii="微软雅黑" w:eastAsia="微软雅黑" w:hAnsi="微软雅黑"/>
          <w:sz w:val="24"/>
          <w:szCs w:val="24"/>
        </w:rPr>
        <w:t>或扫描二维码</w:t>
      </w:r>
      <w:r w:rsidRPr="00A05854">
        <w:rPr>
          <w:rFonts w:ascii="微软雅黑" w:eastAsia="微软雅黑" w:hAnsi="微软雅黑" w:hint="eastAsia"/>
          <w:sz w:val="24"/>
          <w:szCs w:val="24"/>
        </w:rPr>
        <w:t>：</w:t>
      </w:r>
    </w:p>
    <w:p w14:paraId="6C0F46B9" w14:textId="36CC5E8A" w:rsidR="00970E23" w:rsidRPr="00A05854" w:rsidRDefault="00306EE0" w:rsidP="001A3B6A">
      <w:pPr>
        <w:pStyle w:val="a3"/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024A9BD7" wp14:editId="7AA5697A">
            <wp:extent cx="1885950" cy="1885950"/>
            <wp:effectExtent l="0" t="0" r="0" b="0"/>
            <wp:docPr id="1" name="图片 1" descr="https://cn.mikecrm.com/ugc_7_a/pub/go/go0fzbm94oxuxy2up1numgnj5wl7sjdg/form/qr/lsSx51j.png?v=xraycrysta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7_a/pub/go/go0fzbm94oxuxy2up1numgnj5wl7sjdg/form/qr/lsSx51j.png?v=xraycrystal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FB5FE" w14:textId="77777777" w:rsidR="00674F28" w:rsidRDefault="00970E23" w:rsidP="00020A71">
      <w:pPr>
        <w:pStyle w:val="a3"/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A05854">
        <w:rPr>
          <w:rFonts w:ascii="微软雅黑" w:eastAsia="微软雅黑" w:hAnsi="微软雅黑" w:hint="eastAsia"/>
          <w:sz w:val="24"/>
          <w:szCs w:val="24"/>
        </w:rPr>
        <w:t>备注：</w:t>
      </w:r>
    </w:p>
    <w:p w14:paraId="76304720" w14:textId="26DF3403" w:rsidR="00674F28" w:rsidRPr="00A05854" w:rsidRDefault="00674F28" w:rsidP="00674F28">
      <w:pPr>
        <w:pStyle w:val="a3"/>
        <w:numPr>
          <w:ilvl w:val="0"/>
          <w:numId w:val="3"/>
        </w:num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A05854">
        <w:rPr>
          <w:rFonts w:ascii="微软雅黑" w:eastAsia="微软雅黑" w:hAnsi="微软雅黑" w:hint="eastAsia"/>
          <w:color w:val="000000" w:themeColor="text1"/>
          <w:sz w:val="24"/>
          <w:szCs w:val="24"/>
        </w:rPr>
        <w:t>报名截止时间：</w:t>
      </w:r>
      <w:r w:rsidR="00DA071D">
        <w:rPr>
          <w:rFonts w:ascii="微软雅黑" w:eastAsia="微软雅黑" w:hAnsi="微软雅黑" w:hint="eastAsia"/>
          <w:color w:val="000000" w:themeColor="text1"/>
          <w:sz w:val="24"/>
          <w:szCs w:val="24"/>
        </w:rPr>
        <w:t>1</w:t>
      </w:r>
      <w:r w:rsidR="00306EE0">
        <w:rPr>
          <w:rFonts w:ascii="微软雅黑" w:eastAsia="微软雅黑" w:hAnsi="微软雅黑" w:hint="eastAsia"/>
          <w:color w:val="000000" w:themeColor="text1"/>
          <w:sz w:val="24"/>
          <w:szCs w:val="24"/>
        </w:rPr>
        <w:t>1</w:t>
      </w:r>
      <w:r w:rsidRPr="00674F28">
        <w:rPr>
          <w:rFonts w:ascii="微软雅黑" w:eastAsia="微软雅黑" w:hAnsi="微软雅黑" w:hint="eastAsia"/>
          <w:color w:val="000000" w:themeColor="text1"/>
          <w:sz w:val="24"/>
          <w:szCs w:val="24"/>
        </w:rPr>
        <w:t>月</w:t>
      </w:r>
      <w:r w:rsidR="00306EE0">
        <w:rPr>
          <w:rFonts w:ascii="微软雅黑" w:eastAsia="微软雅黑" w:hAnsi="微软雅黑" w:hint="eastAsia"/>
          <w:color w:val="000000" w:themeColor="text1"/>
          <w:sz w:val="24"/>
          <w:szCs w:val="24"/>
        </w:rPr>
        <w:t>14</w:t>
      </w:r>
      <w:r w:rsidRPr="00674F28">
        <w:rPr>
          <w:rFonts w:ascii="微软雅黑" w:eastAsia="微软雅黑" w:hAnsi="微软雅黑"/>
          <w:color w:val="000000" w:themeColor="text1"/>
          <w:sz w:val="24"/>
          <w:szCs w:val="24"/>
        </w:rPr>
        <w:t>日</w:t>
      </w:r>
      <w:r w:rsidRPr="00674F28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（周四）</w:t>
      </w:r>
      <w:r w:rsidRPr="00674F28">
        <w:rPr>
          <w:rFonts w:ascii="微软雅黑" w:eastAsia="微软雅黑" w:hAnsi="微软雅黑"/>
          <w:color w:val="000000" w:themeColor="text1"/>
          <w:sz w:val="24"/>
          <w:szCs w:val="24"/>
        </w:rPr>
        <w:t>12</w:t>
      </w:r>
      <w:r w:rsidRPr="00674F28">
        <w:rPr>
          <w:rFonts w:ascii="微软雅黑" w:eastAsia="微软雅黑" w:hAnsi="微软雅黑" w:hint="eastAsia"/>
          <w:color w:val="000000" w:themeColor="text1"/>
          <w:sz w:val="24"/>
          <w:szCs w:val="24"/>
        </w:rPr>
        <w:t>:0</w:t>
      </w:r>
      <w:r w:rsidRPr="00674F28">
        <w:rPr>
          <w:rFonts w:ascii="微软雅黑" w:eastAsia="微软雅黑" w:hAnsi="微软雅黑"/>
          <w:color w:val="000000" w:themeColor="text1"/>
          <w:sz w:val="24"/>
          <w:szCs w:val="24"/>
        </w:rPr>
        <w:t>0</w:t>
      </w:r>
      <w:r w:rsidRPr="00674F28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 w:rsidRPr="00674F28">
        <w:rPr>
          <w:rFonts w:ascii="微软雅黑" w:eastAsia="微软雅黑" w:hAnsi="微软雅黑"/>
          <w:color w:val="000000" w:themeColor="text1"/>
          <w:sz w:val="24"/>
          <w:szCs w:val="24"/>
        </w:rPr>
        <w:t>报名截止后将进行邮件确认，请提供准确的电子邮箱地址</w:t>
      </w:r>
      <w:bookmarkStart w:id="0" w:name="_GoBack"/>
      <w:bookmarkEnd w:id="0"/>
      <w:r w:rsidRPr="00674F28">
        <w:rPr>
          <w:rFonts w:ascii="微软雅黑" w:eastAsia="微软雅黑" w:hAnsi="微软雅黑"/>
          <w:color w:val="000000" w:themeColor="text1"/>
          <w:sz w:val="24"/>
          <w:szCs w:val="24"/>
        </w:rPr>
        <w:t>。</w:t>
      </w:r>
    </w:p>
    <w:p w14:paraId="5B660BC6" w14:textId="2972230C" w:rsidR="00020A71" w:rsidRPr="00674F28" w:rsidRDefault="00020A71" w:rsidP="00674F28">
      <w:pPr>
        <w:pStyle w:val="a3"/>
        <w:numPr>
          <w:ilvl w:val="0"/>
          <w:numId w:val="3"/>
        </w:num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A05854">
        <w:rPr>
          <w:rFonts w:ascii="微软雅黑" w:eastAsia="微软雅黑" w:hAnsi="微软雅黑" w:hint="eastAsia"/>
          <w:color w:val="000000" w:themeColor="text1"/>
          <w:sz w:val="24"/>
          <w:szCs w:val="24"/>
        </w:rPr>
        <w:t>校内外人员均可报名参加，</w:t>
      </w:r>
      <w:r w:rsidR="0018394D" w:rsidRPr="00A05854">
        <w:rPr>
          <w:rFonts w:ascii="微软雅黑" w:eastAsia="微软雅黑" w:hAnsi="微软雅黑" w:hint="eastAsia"/>
          <w:color w:val="000000" w:themeColor="text1"/>
          <w:sz w:val="24"/>
          <w:szCs w:val="24"/>
        </w:rPr>
        <w:t>请提前联系办理入校。</w:t>
      </w:r>
    </w:p>
    <w:p w14:paraId="1AB73BEF" w14:textId="77777777" w:rsidR="00674F28" w:rsidRPr="00A05854" w:rsidRDefault="00674F28" w:rsidP="00674F28">
      <w:pPr>
        <w:pStyle w:val="a3"/>
        <w:spacing w:line="360" w:lineRule="auto"/>
        <w:rPr>
          <w:rFonts w:ascii="微软雅黑" w:eastAsia="微软雅黑" w:hAnsi="微软雅黑"/>
          <w:sz w:val="24"/>
          <w:szCs w:val="24"/>
        </w:rPr>
      </w:pPr>
    </w:p>
    <w:p w14:paraId="74DE7F25" w14:textId="77777777" w:rsidR="00F84AF4" w:rsidRPr="00674F28" w:rsidRDefault="00F84AF4" w:rsidP="00F84AF4">
      <w:pPr>
        <w:pStyle w:val="a3"/>
        <w:spacing w:line="360" w:lineRule="auto"/>
        <w:jc w:val="right"/>
        <w:rPr>
          <w:rFonts w:ascii="微软雅黑" w:eastAsia="微软雅黑" w:hAnsi="微软雅黑"/>
          <w:sz w:val="24"/>
          <w:szCs w:val="28"/>
        </w:rPr>
      </w:pPr>
      <w:r w:rsidRPr="00674F28">
        <w:rPr>
          <w:rFonts w:ascii="微软雅黑" w:eastAsia="微软雅黑" w:hAnsi="微软雅黑"/>
          <w:sz w:val="24"/>
          <w:szCs w:val="28"/>
        </w:rPr>
        <w:t>X射线晶体学平台</w:t>
      </w:r>
    </w:p>
    <w:p w14:paraId="16C0B4F1" w14:textId="77777777" w:rsidR="00F84AF4" w:rsidRPr="00674F28" w:rsidRDefault="00F84AF4" w:rsidP="00F84AF4">
      <w:pPr>
        <w:pStyle w:val="a3"/>
        <w:spacing w:line="360" w:lineRule="auto"/>
        <w:jc w:val="right"/>
        <w:rPr>
          <w:rFonts w:ascii="微软雅黑" w:eastAsia="微软雅黑" w:hAnsi="微软雅黑"/>
          <w:sz w:val="24"/>
          <w:szCs w:val="28"/>
        </w:rPr>
      </w:pPr>
      <w:r w:rsidRPr="00674F28">
        <w:rPr>
          <w:rFonts w:ascii="微软雅黑" w:eastAsia="微软雅黑" w:hAnsi="微软雅黑"/>
          <w:sz w:val="24"/>
          <w:szCs w:val="28"/>
        </w:rPr>
        <w:t>清华大学蛋白质研究技术中心</w:t>
      </w:r>
    </w:p>
    <w:sectPr w:rsidR="00F84AF4" w:rsidRPr="00674F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61E93" w14:textId="77777777" w:rsidR="003508CB" w:rsidRDefault="003508CB" w:rsidP="000E271B">
      <w:pPr>
        <w:spacing w:line="240" w:lineRule="auto"/>
        <w:ind w:firstLine="420"/>
      </w:pPr>
      <w:r>
        <w:separator/>
      </w:r>
    </w:p>
  </w:endnote>
  <w:endnote w:type="continuationSeparator" w:id="0">
    <w:p w14:paraId="76CBE9B9" w14:textId="77777777" w:rsidR="003508CB" w:rsidRDefault="003508CB" w:rsidP="000E271B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9A365" w14:textId="77777777" w:rsidR="000E271B" w:rsidRDefault="000E271B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4DC39" w14:textId="77777777" w:rsidR="000E271B" w:rsidRDefault="000E271B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48A9C" w14:textId="77777777" w:rsidR="000E271B" w:rsidRDefault="000E271B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521DE" w14:textId="77777777" w:rsidR="003508CB" w:rsidRDefault="003508CB" w:rsidP="000E271B">
      <w:pPr>
        <w:spacing w:line="240" w:lineRule="auto"/>
        <w:ind w:firstLine="420"/>
      </w:pPr>
      <w:r>
        <w:separator/>
      </w:r>
    </w:p>
  </w:footnote>
  <w:footnote w:type="continuationSeparator" w:id="0">
    <w:p w14:paraId="050EFDE1" w14:textId="77777777" w:rsidR="003508CB" w:rsidRDefault="003508CB" w:rsidP="000E271B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8D0AE" w14:textId="77777777" w:rsidR="000E271B" w:rsidRDefault="000E271B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19630" w14:textId="77777777" w:rsidR="000E271B" w:rsidRDefault="000E271B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BC7BA" w14:textId="77777777" w:rsidR="000E271B" w:rsidRDefault="000E271B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C677A"/>
    <w:multiLevelType w:val="hybridMultilevel"/>
    <w:tmpl w:val="38BABF82"/>
    <w:lvl w:ilvl="0" w:tplc="2C784D6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1347481C"/>
    <w:multiLevelType w:val="hybridMultilevel"/>
    <w:tmpl w:val="4ABA2ED0"/>
    <w:lvl w:ilvl="0" w:tplc="5734B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F6618E4"/>
    <w:multiLevelType w:val="hybridMultilevel"/>
    <w:tmpl w:val="BBFA1A30"/>
    <w:lvl w:ilvl="0" w:tplc="E8F8393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EAD"/>
    <w:rsid w:val="00020A71"/>
    <w:rsid w:val="00041261"/>
    <w:rsid w:val="00072201"/>
    <w:rsid w:val="00075EAE"/>
    <w:rsid w:val="00097DE1"/>
    <w:rsid w:val="000C0E5F"/>
    <w:rsid w:val="000E271B"/>
    <w:rsid w:val="00117B17"/>
    <w:rsid w:val="001218C4"/>
    <w:rsid w:val="0018394D"/>
    <w:rsid w:val="001A34E3"/>
    <w:rsid w:val="001A3B6A"/>
    <w:rsid w:val="001C20BF"/>
    <w:rsid w:val="001E0816"/>
    <w:rsid w:val="0029036F"/>
    <w:rsid w:val="00306EE0"/>
    <w:rsid w:val="0031299B"/>
    <w:rsid w:val="00313E2B"/>
    <w:rsid w:val="003251A8"/>
    <w:rsid w:val="003321DF"/>
    <w:rsid w:val="00336BCF"/>
    <w:rsid w:val="00343EBC"/>
    <w:rsid w:val="003508CB"/>
    <w:rsid w:val="00384D49"/>
    <w:rsid w:val="003A6D9E"/>
    <w:rsid w:val="003C0928"/>
    <w:rsid w:val="003E097F"/>
    <w:rsid w:val="004448BB"/>
    <w:rsid w:val="00470415"/>
    <w:rsid w:val="00493F05"/>
    <w:rsid w:val="00532926"/>
    <w:rsid w:val="00574F10"/>
    <w:rsid w:val="00575AC4"/>
    <w:rsid w:val="00617F72"/>
    <w:rsid w:val="00674F28"/>
    <w:rsid w:val="006E1002"/>
    <w:rsid w:val="00727F95"/>
    <w:rsid w:val="00784ADE"/>
    <w:rsid w:val="00840CBC"/>
    <w:rsid w:val="00841467"/>
    <w:rsid w:val="008651DD"/>
    <w:rsid w:val="00904007"/>
    <w:rsid w:val="009219D2"/>
    <w:rsid w:val="00952E94"/>
    <w:rsid w:val="00970E23"/>
    <w:rsid w:val="00970E9E"/>
    <w:rsid w:val="009A2E17"/>
    <w:rsid w:val="009B64A9"/>
    <w:rsid w:val="009D702E"/>
    <w:rsid w:val="009E6461"/>
    <w:rsid w:val="009F1C6F"/>
    <w:rsid w:val="00A05854"/>
    <w:rsid w:val="00A41968"/>
    <w:rsid w:val="00A543EE"/>
    <w:rsid w:val="00AB51D8"/>
    <w:rsid w:val="00AD16D9"/>
    <w:rsid w:val="00AE095C"/>
    <w:rsid w:val="00AF1C8B"/>
    <w:rsid w:val="00B02625"/>
    <w:rsid w:val="00B970AA"/>
    <w:rsid w:val="00BB2D96"/>
    <w:rsid w:val="00BE1B02"/>
    <w:rsid w:val="00C21F70"/>
    <w:rsid w:val="00C23262"/>
    <w:rsid w:val="00C31762"/>
    <w:rsid w:val="00C34264"/>
    <w:rsid w:val="00C3461F"/>
    <w:rsid w:val="00C907BC"/>
    <w:rsid w:val="00C96555"/>
    <w:rsid w:val="00CA2869"/>
    <w:rsid w:val="00D06FE2"/>
    <w:rsid w:val="00D400FC"/>
    <w:rsid w:val="00D53A7D"/>
    <w:rsid w:val="00D63F48"/>
    <w:rsid w:val="00DA071D"/>
    <w:rsid w:val="00E06819"/>
    <w:rsid w:val="00E2679C"/>
    <w:rsid w:val="00E47451"/>
    <w:rsid w:val="00E60CB4"/>
    <w:rsid w:val="00ED12A7"/>
    <w:rsid w:val="00ED25F1"/>
    <w:rsid w:val="00ED51BA"/>
    <w:rsid w:val="00F04674"/>
    <w:rsid w:val="00F2319D"/>
    <w:rsid w:val="00F36EAD"/>
    <w:rsid w:val="00F42555"/>
    <w:rsid w:val="00F47BB8"/>
    <w:rsid w:val="00F57690"/>
    <w:rsid w:val="00F84AF4"/>
    <w:rsid w:val="00F9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C9CA77"/>
  <w15:chartTrackingRefBased/>
  <w15:docId w15:val="{A216211E-1D2C-4276-9269-414FAE587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6EAD"/>
    <w:pPr>
      <w:widowControl w:val="0"/>
      <w:adjustRightInd w:val="0"/>
      <w:snapToGrid w:val="0"/>
      <w:spacing w:line="312" w:lineRule="auto"/>
      <w:ind w:firstLineChars="200" w:firstLine="20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6EAD"/>
    <w:pPr>
      <w:widowControl w:val="0"/>
      <w:jc w:val="both"/>
    </w:pPr>
  </w:style>
  <w:style w:type="character" w:styleId="a4">
    <w:name w:val="Hyperlink"/>
    <w:basedOn w:val="a0"/>
    <w:uiPriority w:val="99"/>
    <w:unhideWhenUsed/>
    <w:rsid w:val="0053292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E271B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E271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E271B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E27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2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5549</TotalTime>
  <Pages>1</Pages>
  <Words>383</Words>
  <Characters>495</Characters>
  <Application>Microsoft Office Word</Application>
  <DocSecurity>0</DocSecurity>
  <Lines>21</Lines>
  <Paragraphs>19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16</cp:revision>
  <dcterms:created xsi:type="dcterms:W3CDTF">2024-02-22T06:07:00Z</dcterms:created>
  <dcterms:modified xsi:type="dcterms:W3CDTF">2024-10-30T07:08:00Z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92efd035047fa56a28b8f5a9425320612e990c6a9567d0da8d835ac0ddb4071b</vt:lpwstr>
  </property>
</Properties>
</file>