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73573" w14:textId="3BBF4F51" w:rsidR="007E1A9F" w:rsidRPr="00C46DF1" w:rsidRDefault="007E1A9F" w:rsidP="007E1A9F">
      <w:pPr>
        <w:tabs>
          <w:tab w:val="left" w:pos="6947"/>
        </w:tabs>
        <w:spacing w:line="360" w:lineRule="auto"/>
        <w:jc w:val="center"/>
        <w:rPr>
          <w:rFonts w:asciiTheme="minorEastAsia" w:hAnsiTheme="minorEastAsia"/>
          <w:b/>
          <w:sz w:val="24"/>
          <w:szCs w:val="24"/>
        </w:rPr>
      </w:pPr>
      <w:r w:rsidRPr="00C46DF1">
        <w:rPr>
          <w:rFonts w:asciiTheme="minorEastAsia" w:hAnsiTheme="minorEastAsia" w:hint="eastAsia"/>
          <w:b/>
          <w:sz w:val="24"/>
          <w:szCs w:val="24"/>
        </w:rPr>
        <w:t>尼康生物影像中心</w:t>
      </w:r>
      <w:r w:rsidR="001F6BBD" w:rsidRPr="00C46DF1">
        <w:rPr>
          <w:rFonts w:asciiTheme="minorEastAsia" w:hAnsiTheme="minorEastAsia" w:hint="eastAsia"/>
          <w:b/>
          <w:sz w:val="24"/>
          <w:szCs w:val="24"/>
        </w:rPr>
        <w:t>AXR NSPARC 超分辨率激光扫描共聚焦显微镜</w:t>
      </w:r>
      <w:r w:rsidR="00F846B8">
        <w:rPr>
          <w:rFonts w:asciiTheme="minorEastAsia" w:hAnsiTheme="minorEastAsia" w:hint="eastAsia"/>
          <w:b/>
          <w:sz w:val="24"/>
          <w:szCs w:val="24"/>
        </w:rPr>
        <w:t>上机</w:t>
      </w:r>
      <w:r w:rsidRPr="00C46DF1">
        <w:rPr>
          <w:rFonts w:asciiTheme="minorEastAsia" w:hAnsiTheme="minorEastAsia" w:hint="eastAsia"/>
          <w:b/>
          <w:sz w:val="24"/>
          <w:szCs w:val="24"/>
        </w:rPr>
        <w:t>培训通知</w:t>
      </w:r>
    </w:p>
    <w:p w14:paraId="7AC1FF95" w14:textId="62721CD2" w:rsidR="007704B6" w:rsidRPr="00F028FF" w:rsidRDefault="00F028FF" w:rsidP="00F028FF">
      <w:pPr>
        <w:rPr>
          <w:rFonts w:asciiTheme="minorEastAsia" w:hAnsiTheme="minorEastAsia"/>
          <w:color w:val="FF0000"/>
          <w:sz w:val="24"/>
          <w:szCs w:val="24"/>
        </w:rPr>
      </w:pPr>
      <w:r w:rsidRPr="00F028FF">
        <w:rPr>
          <w:rFonts w:asciiTheme="minorEastAsia" w:hAnsiTheme="minorEastAsia"/>
          <w:color w:val="FF0000"/>
          <w:sz w:val="24"/>
          <w:szCs w:val="24"/>
        </w:rPr>
        <w:tab/>
      </w:r>
      <w:r w:rsidR="007E1A9F" w:rsidRPr="00F028FF">
        <w:rPr>
          <w:rFonts w:asciiTheme="minorEastAsia" w:hAnsiTheme="minorEastAsia" w:hint="eastAsia"/>
          <w:color w:val="FF0000"/>
          <w:sz w:val="24"/>
          <w:szCs w:val="24"/>
        </w:rPr>
        <w:t>生物医学测试中心尼康生物影像中心将于20</w:t>
      </w:r>
      <w:r w:rsidR="007E1A9F" w:rsidRPr="00F028FF">
        <w:rPr>
          <w:rFonts w:asciiTheme="minorEastAsia" w:hAnsiTheme="minorEastAsia"/>
          <w:color w:val="FF0000"/>
          <w:sz w:val="24"/>
          <w:szCs w:val="24"/>
        </w:rPr>
        <w:t>2</w:t>
      </w:r>
      <w:r w:rsidR="00382880">
        <w:rPr>
          <w:rFonts w:asciiTheme="minorEastAsia" w:hAnsiTheme="minorEastAsia" w:hint="eastAsia"/>
          <w:color w:val="FF0000"/>
          <w:sz w:val="24"/>
          <w:szCs w:val="24"/>
        </w:rPr>
        <w:t>4</w:t>
      </w:r>
      <w:r w:rsidR="007E1A9F" w:rsidRPr="00F028FF">
        <w:rPr>
          <w:rFonts w:asciiTheme="minorEastAsia" w:hAnsiTheme="minorEastAsia" w:hint="eastAsia"/>
          <w:color w:val="FF0000"/>
          <w:sz w:val="24"/>
          <w:szCs w:val="24"/>
        </w:rPr>
        <w:t>年</w:t>
      </w:r>
      <w:r w:rsidR="0089270B">
        <w:rPr>
          <w:rFonts w:asciiTheme="minorEastAsia" w:hAnsiTheme="minorEastAsia" w:hint="eastAsia"/>
          <w:color w:val="FF0000"/>
          <w:sz w:val="24"/>
          <w:szCs w:val="24"/>
        </w:rPr>
        <w:t>1</w:t>
      </w:r>
      <w:r w:rsidR="00972F88">
        <w:rPr>
          <w:rFonts w:asciiTheme="minorEastAsia" w:hAnsiTheme="minorEastAsia" w:hint="eastAsia"/>
          <w:color w:val="FF0000"/>
          <w:sz w:val="24"/>
          <w:szCs w:val="24"/>
        </w:rPr>
        <w:t>1</w:t>
      </w:r>
      <w:r w:rsidR="007E1A9F" w:rsidRPr="00F028FF">
        <w:rPr>
          <w:rFonts w:asciiTheme="minorEastAsia" w:hAnsiTheme="minorEastAsia" w:hint="eastAsia"/>
          <w:color w:val="FF0000"/>
          <w:sz w:val="24"/>
          <w:szCs w:val="24"/>
        </w:rPr>
        <w:t>月</w:t>
      </w:r>
      <w:r w:rsidR="00972F88">
        <w:rPr>
          <w:rFonts w:asciiTheme="minorEastAsia" w:hAnsiTheme="minorEastAsia" w:hint="eastAsia"/>
          <w:color w:val="FF0000"/>
          <w:sz w:val="24"/>
          <w:szCs w:val="24"/>
        </w:rPr>
        <w:t>5</w:t>
      </w:r>
      <w:r w:rsidR="007E1A9F" w:rsidRPr="00F028FF">
        <w:rPr>
          <w:rFonts w:asciiTheme="minorEastAsia" w:hAnsiTheme="minorEastAsia" w:hint="eastAsia"/>
          <w:color w:val="FF0000"/>
          <w:sz w:val="24"/>
          <w:szCs w:val="24"/>
        </w:rPr>
        <w:t>日</w:t>
      </w:r>
      <w:r w:rsidR="00C46DF1" w:rsidRPr="00F028FF">
        <w:rPr>
          <w:rFonts w:asciiTheme="minorEastAsia" w:hAnsiTheme="minorEastAsia" w:hint="eastAsia"/>
          <w:color w:val="FF0000"/>
          <w:sz w:val="24"/>
          <w:szCs w:val="24"/>
        </w:rPr>
        <w:t>（周</w:t>
      </w:r>
      <w:r w:rsidR="0089270B">
        <w:rPr>
          <w:rFonts w:asciiTheme="minorEastAsia" w:hAnsiTheme="minorEastAsia" w:hint="eastAsia"/>
          <w:color w:val="FF0000"/>
          <w:sz w:val="24"/>
          <w:szCs w:val="24"/>
        </w:rPr>
        <w:t>二</w:t>
      </w:r>
      <w:r w:rsidR="00C46DF1" w:rsidRPr="00F028FF">
        <w:rPr>
          <w:rFonts w:asciiTheme="minorEastAsia" w:hAnsiTheme="minorEastAsia" w:hint="eastAsia"/>
          <w:color w:val="FF0000"/>
          <w:sz w:val="24"/>
          <w:szCs w:val="24"/>
        </w:rPr>
        <w:t>）</w:t>
      </w:r>
      <w:r>
        <w:rPr>
          <w:rFonts w:asciiTheme="minorEastAsia" w:hAnsiTheme="minorEastAsia" w:hint="eastAsia"/>
          <w:color w:val="FF0000"/>
          <w:sz w:val="24"/>
          <w:szCs w:val="24"/>
        </w:rPr>
        <w:t>9</w:t>
      </w:r>
      <w:r w:rsidR="007E1A9F" w:rsidRPr="00F028FF">
        <w:rPr>
          <w:rFonts w:asciiTheme="minorEastAsia" w:hAnsiTheme="minorEastAsia" w:hint="eastAsia"/>
          <w:color w:val="FF0000"/>
          <w:sz w:val="24"/>
          <w:szCs w:val="24"/>
        </w:rPr>
        <w:t>:00-1</w:t>
      </w:r>
      <w:r>
        <w:rPr>
          <w:rFonts w:asciiTheme="minorEastAsia" w:hAnsiTheme="minorEastAsia" w:hint="eastAsia"/>
          <w:color w:val="FF0000"/>
          <w:sz w:val="24"/>
          <w:szCs w:val="24"/>
        </w:rPr>
        <w:t>1</w:t>
      </w:r>
      <w:r w:rsidR="00C46DF1" w:rsidRPr="00F028FF">
        <w:rPr>
          <w:rFonts w:asciiTheme="minorEastAsia" w:hAnsiTheme="minorEastAsia" w:hint="eastAsia"/>
          <w:color w:val="FF0000"/>
          <w:sz w:val="24"/>
          <w:szCs w:val="24"/>
        </w:rPr>
        <w:t>:</w:t>
      </w:r>
      <w:r>
        <w:rPr>
          <w:rFonts w:asciiTheme="minorEastAsia" w:hAnsiTheme="minorEastAsia" w:hint="eastAsia"/>
          <w:color w:val="FF0000"/>
          <w:sz w:val="24"/>
          <w:szCs w:val="24"/>
        </w:rPr>
        <w:t>0</w:t>
      </w:r>
      <w:r w:rsidR="008D4723" w:rsidRPr="00F028FF">
        <w:rPr>
          <w:rFonts w:asciiTheme="minorEastAsia" w:hAnsiTheme="minorEastAsia"/>
          <w:color w:val="FF0000"/>
          <w:sz w:val="24"/>
          <w:szCs w:val="24"/>
        </w:rPr>
        <w:t>0</w:t>
      </w:r>
      <w:r w:rsidR="007E1A9F" w:rsidRPr="00F028FF">
        <w:rPr>
          <w:rFonts w:asciiTheme="minorEastAsia" w:hAnsiTheme="minorEastAsia" w:hint="eastAsia"/>
          <w:color w:val="FF0000"/>
          <w:sz w:val="24"/>
          <w:szCs w:val="24"/>
        </w:rPr>
        <w:t>举行</w:t>
      </w:r>
      <w:r w:rsidR="001F6BBD" w:rsidRPr="00F028FF">
        <w:rPr>
          <w:rFonts w:asciiTheme="minorEastAsia" w:hAnsiTheme="minorEastAsia" w:hint="eastAsia"/>
          <w:color w:val="FF0000"/>
          <w:sz w:val="24"/>
          <w:szCs w:val="24"/>
        </w:rPr>
        <w:t>AXR NSPARC 超分辨率激光</w:t>
      </w:r>
      <w:proofErr w:type="gramStart"/>
      <w:r w:rsidR="001F6BBD" w:rsidRPr="00F028FF">
        <w:rPr>
          <w:rFonts w:asciiTheme="minorEastAsia" w:hAnsiTheme="minorEastAsia" w:hint="eastAsia"/>
          <w:color w:val="FF0000"/>
          <w:sz w:val="24"/>
          <w:szCs w:val="24"/>
        </w:rPr>
        <w:t>扫描共</w:t>
      </w:r>
      <w:proofErr w:type="gramEnd"/>
      <w:r w:rsidR="001F6BBD" w:rsidRPr="00F028FF">
        <w:rPr>
          <w:rFonts w:asciiTheme="minorEastAsia" w:hAnsiTheme="minorEastAsia" w:hint="eastAsia"/>
          <w:color w:val="FF0000"/>
          <w:sz w:val="24"/>
          <w:szCs w:val="24"/>
        </w:rPr>
        <w:t>聚焦显微镜</w:t>
      </w:r>
      <w:r w:rsidR="00C829FB">
        <w:rPr>
          <w:rFonts w:asciiTheme="minorEastAsia" w:hAnsiTheme="minorEastAsia" w:hint="eastAsia"/>
          <w:color w:val="FF0000"/>
          <w:sz w:val="24"/>
          <w:szCs w:val="24"/>
        </w:rPr>
        <w:t>上机</w:t>
      </w:r>
      <w:r w:rsidR="007E1A9F" w:rsidRPr="00F028FF">
        <w:rPr>
          <w:rFonts w:asciiTheme="minorEastAsia" w:hAnsiTheme="minorEastAsia" w:hint="eastAsia"/>
          <w:color w:val="FF0000"/>
          <w:sz w:val="24"/>
          <w:szCs w:val="24"/>
        </w:rPr>
        <w:t>培训。</w:t>
      </w:r>
    </w:p>
    <w:p w14:paraId="19DA0470" w14:textId="77777777" w:rsidR="00F028FF" w:rsidRDefault="00F028FF" w:rsidP="00F028FF">
      <w:pPr>
        <w:rPr>
          <w:rFonts w:asciiTheme="minorEastAsia" w:hAnsiTheme="minorEastAsia"/>
          <w:sz w:val="24"/>
          <w:szCs w:val="24"/>
        </w:rPr>
      </w:pPr>
    </w:p>
    <w:p w14:paraId="4FF93677" w14:textId="5BE8EC57" w:rsidR="001F6BBD" w:rsidRPr="00F028FF" w:rsidRDefault="00F028FF" w:rsidP="00F028FF">
      <w:pPr>
        <w:rPr>
          <w:rFonts w:asciiTheme="minorEastAsia" w:hAnsiTheme="minorEastAsia"/>
          <w:sz w:val="24"/>
          <w:szCs w:val="24"/>
        </w:rPr>
      </w:pPr>
      <w:r>
        <w:rPr>
          <w:rFonts w:asciiTheme="minorEastAsia" w:hAnsiTheme="minorEastAsia"/>
          <w:sz w:val="24"/>
          <w:szCs w:val="24"/>
        </w:rPr>
        <w:tab/>
      </w:r>
      <w:r w:rsidR="001F6BBD" w:rsidRPr="00F028FF">
        <w:rPr>
          <w:rFonts w:asciiTheme="minorEastAsia" w:hAnsiTheme="minorEastAsia" w:hint="eastAsia"/>
          <w:sz w:val="24"/>
          <w:szCs w:val="24"/>
        </w:rPr>
        <w:t>AXR</w:t>
      </w:r>
      <w:r w:rsidR="001F6BBD" w:rsidRPr="00F028FF">
        <w:rPr>
          <w:rFonts w:asciiTheme="minorEastAsia" w:hAnsiTheme="minorEastAsia"/>
          <w:sz w:val="24"/>
          <w:szCs w:val="24"/>
        </w:rPr>
        <w:t xml:space="preserve"> </w:t>
      </w:r>
      <w:r w:rsidR="001F6BBD" w:rsidRPr="00F028FF">
        <w:rPr>
          <w:rFonts w:asciiTheme="minorEastAsia" w:hAnsiTheme="minorEastAsia" w:hint="eastAsia"/>
          <w:sz w:val="24"/>
          <w:szCs w:val="24"/>
        </w:rPr>
        <w:t>NSPARC是在AXR上升级了最新研发的空间阵列共聚焦探测器，其通过全新水准的超低噪声高灵敏度空间探测能力进一步扩展了共聚焦成像潜能，使分辨率提升到1</w:t>
      </w:r>
      <w:r w:rsidR="001F6BBD" w:rsidRPr="00F028FF">
        <w:rPr>
          <w:rFonts w:asciiTheme="minorEastAsia" w:hAnsiTheme="minorEastAsia"/>
          <w:sz w:val="24"/>
          <w:szCs w:val="24"/>
        </w:rPr>
        <w:t>00</w:t>
      </w:r>
      <w:r w:rsidR="001F6BBD" w:rsidRPr="00F028FF">
        <w:rPr>
          <w:rFonts w:asciiTheme="minorEastAsia" w:hAnsiTheme="minorEastAsia" w:hint="eastAsia"/>
          <w:sz w:val="24"/>
          <w:szCs w:val="24"/>
        </w:rPr>
        <w:t>nm，并提高了图像信噪比。</w:t>
      </w:r>
    </w:p>
    <w:p w14:paraId="3B33C6B3" w14:textId="659E4881" w:rsidR="006D26BD" w:rsidRPr="00C46DF1" w:rsidRDefault="006D26BD" w:rsidP="006D26BD">
      <w:pPr>
        <w:rPr>
          <w:rFonts w:asciiTheme="minorEastAsia" w:hAnsiTheme="minorEastAsia"/>
          <w:sz w:val="24"/>
          <w:szCs w:val="24"/>
        </w:rPr>
      </w:pPr>
      <w:r w:rsidRPr="00C46DF1">
        <w:rPr>
          <w:rFonts w:asciiTheme="minorEastAsia" w:hAnsiTheme="minorEastAsia"/>
          <w:noProof/>
          <w:sz w:val="24"/>
          <w:szCs w:val="24"/>
        </w:rPr>
        <w:drawing>
          <wp:inline distT="0" distB="0" distL="0" distR="0" wp14:anchorId="4A449C0E" wp14:editId="36E7467A">
            <wp:extent cx="5274310" cy="2722245"/>
            <wp:effectExtent l="0" t="0" r="254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2722245"/>
                    </a:xfrm>
                    <a:prstGeom prst="rect">
                      <a:avLst/>
                    </a:prstGeom>
                    <a:noFill/>
                    <a:ln>
                      <a:noFill/>
                    </a:ln>
                  </pic:spPr>
                </pic:pic>
              </a:graphicData>
            </a:graphic>
          </wp:inline>
        </w:drawing>
      </w:r>
    </w:p>
    <w:p w14:paraId="26AB4880" w14:textId="77777777" w:rsidR="001F6BBD" w:rsidRPr="00C46DF1" w:rsidRDefault="001F6BBD" w:rsidP="001F6BBD">
      <w:pPr>
        <w:rPr>
          <w:rFonts w:asciiTheme="minorEastAsia" w:hAnsiTheme="minorEastAsia"/>
          <w:b/>
          <w:sz w:val="24"/>
          <w:szCs w:val="24"/>
        </w:rPr>
      </w:pPr>
      <w:r w:rsidRPr="00C46DF1">
        <w:rPr>
          <w:rFonts w:asciiTheme="minorEastAsia" w:hAnsiTheme="minorEastAsia" w:hint="eastAsia"/>
          <w:b/>
          <w:sz w:val="24"/>
          <w:szCs w:val="24"/>
        </w:rPr>
        <w:t>NSPARC的阵列探测器</w:t>
      </w:r>
    </w:p>
    <w:p w14:paraId="1409251A" w14:textId="14889E5B" w:rsidR="001F6BBD" w:rsidRPr="00C46DF1" w:rsidRDefault="001F6BBD" w:rsidP="001F6BBD">
      <w:pPr>
        <w:ind w:firstLineChars="200" w:firstLine="480"/>
        <w:rPr>
          <w:rFonts w:asciiTheme="minorEastAsia" w:hAnsiTheme="minorEastAsia"/>
          <w:sz w:val="24"/>
          <w:szCs w:val="24"/>
        </w:rPr>
      </w:pPr>
      <w:r w:rsidRPr="00C46DF1">
        <w:rPr>
          <w:rFonts w:asciiTheme="minorEastAsia" w:hAnsiTheme="minorEastAsia" w:hint="eastAsia"/>
          <w:sz w:val="24"/>
          <w:szCs w:val="24"/>
        </w:rPr>
        <w:t>传统单点扫描探测器只能对每个扫描点获取一个强度信号，NSPARC具有25个检测单元，其工作时就像一台灵敏度极高的相机，探测器会收集来自每个扫描点荧光信号的二维空间信息。适合弱样品和3D深度层扫</w:t>
      </w:r>
      <w:r w:rsidR="00C97BFC" w:rsidRPr="00C46DF1">
        <w:rPr>
          <w:rFonts w:asciiTheme="minorEastAsia" w:hAnsiTheme="minorEastAsia" w:hint="eastAsia"/>
          <w:sz w:val="24"/>
          <w:szCs w:val="24"/>
        </w:rPr>
        <w:t>！</w:t>
      </w:r>
    </w:p>
    <w:p w14:paraId="08D377E0" w14:textId="62418AA7" w:rsidR="001F6BBD" w:rsidRPr="00C46DF1" w:rsidRDefault="006D26BD" w:rsidP="001F6BBD">
      <w:pPr>
        <w:ind w:firstLineChars="200" w:firstLine="480"/>
        <w:rPr>
          <w:rFonts w:asciiTheme="minorEastAsia" w:hAnsiTheme="minorEastAsia"/>
          <w:sz w:val="24"/>
          <w:szCs w:val="24"/>
        </w:rPr>
      </w:pPr>
      <w:r w:rsidRPr="00C46DF1">
        <w:rPr>
          <w:rFonts w:asciiTheme="minorEastAsia" w:hAnsiTheme="minorEastAsia"/>
          <w:noProof/>
          <w:sz w:val="24"/>
          <w:szCs w:val="24"/>
        </w:rPr>
        <w:drawing>
          <wp:anchor distT="0" distB="0" distL="114300" distR="114300" simplePos="0" relativeHeight="251659264" behindDoc="1" locked="0" layoutInCell="1" allowOverlap="1" wp14:anchorId="5498662C" wp14:editId="759487FD">
            <wp:simplePos x="0" y="0"/>
            <wp:positionH relativeFrom="column">
              <wp:posOffset>0</wp:posOffset>
            </wp:positionH>
            <wp:positionV relativeFrom="paragraph">
              <wp:posOffset>198755</wp:posOffset>
            </wp:positionV>
            <wp:extent cx="5274310" cy="1877060"/>
            <wp:effectExtent l="0" t="0" r="2540" b="8890"/>
            <wp:wrapTight wrapText="bothSides">
              <wp:wrapPolygon edited="0">
                <wp:start x="0" y="0"/>
                <wp:lineTo x="0" y="21483"/>
                <wp:lineTo x="21532" y="21483"/>
                <wp:lineTo x="21532" y="0"/>
                <wp:lineTo x="0" y="0"/>
              </wp:wrapPolygon>
            </wp:wrapTight>
            <wp:docPr id="11" name="图片 10">
              <a:extLst xmlns:a="http://schemas.openxmlformats.org/drawingml/2006/main">
                <a:ext uri="{FF2B5EF4-FFF2-40B4-BE49-F238E27FC236}">
                  <a16:creationId xmlns:a16="http://schemas.microsoft.com/office/drawing/2014/main" id="{83C4BFCC-4CAE-4C89-B1BC-F56B91B7F1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a:extLst>
                        <a:ext uri="{FF2B5EF4-FFF2-40B4-BE49-F238E27FC236}">
                          <a16:creationId xmlns:a16="http://schemas.microsoft.com/office/drawing/2014/main" id="{83C4BFCC-4CAE-4C89-B1BC-F56B91B7F1A4}"/>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4310" cy="1877060"/>
                    </a:xfrm>
                    <a:prstGeom prst="rect">
                      <a:avLst/>
                    </a:prstGeom>
                  </pic:spPr>
                </pic:pic>
              </a:graphicData>
            </a:graphic>
          </wp:anchor>
        </w:drawing>
      </w:r>
    </w:p>
    <w:p w14:paraId="3DE11EAD" w14:textId="50A11F14" w:rsidR="001F6BBD" w:rsidRPr="00C46DF1" w:rsidRDefault="001F6BBD" w:rsidP="001F6BBD">
      <w:pPr>
        <w:rPr>
          <w:rFonts w:asciiTheme="minorEastAsia" w:hAnsiTheme="minorEastAsia"/>
          <w:b/>
          <w:sz w:val="24"/>
          <w:szCs w:val="24"/>
        </w:rPr>
      </w:pPr>
      <w:r w:rsidRPr="00C46DF1">
        <w:rPr>
          <w:rFonts w:asciiTheme="minorEastAsia" w:hAnsiTheme="minorEastAsia" w:hint="eastAsia"/>
          <w:b/>
          <w:sz w:val="24"/>
          <w:szCs w:val="24"/>
        </w:rPr>
        <w:t>2</w:t>
      </w:r>
      <w:r w:rsidRPr="00C46DF1">
        <w:rPr>
          <w:rFonts w:asciiTheme="minorEastAsia" w:hAnsiTheme="minorEastAsia"/>
          <w:b/>
          <w:sz w:val="24"/>
          <w:szCs w:val="24"/>
        </w:rPr>
        <w:t>5</w:t>
      </w:r>
      <w:r w:rsidRPr="00C46DF1">
        <w:rPr>
          <w:rFonts w:asciiTheme="minorEastAsia" w:hAnsiTheme="minorEastAsia" w:hint="eastAsia"/>
          <w:b/>
          <w:sz w:val="24"/>
          <w:szCs w:val="24"/>
        </w:rPr>
        <w:t>mm大视野</w:t>
      </w:r>
    </w:p>
    <w:p w14:paraId="0062B096" w14:textId="29E43F1F" w:rsidR="001F6BBD" w:rsidRPr="00C46DF1" w:rsidRDefault="001F6BBD" w:rsidP="001F6BBD">
      <w:pPr>
        <w:ind w:firstLineChars="200" w:firstLine="480"/>
        <w:rPr>
          <w:rFonts w:asciiTheme="minorEastAsia" w:hAnsiTheme="minorEastAsia"/>
          <w:sz w:val="24"/>
          <w:szCs w:val="24"/>
        </w:rPr>
      </w:pPr>
      <w:r w:rsidRPr="00C46DF1">
        <w:rPr>
          <w:rFonts w:asciiTheme="minorEastAsia" w:hAnsiTheme="minorEastAsia" w:hint="eastAsia"/>
          <w:sz w:val="24"/>
          <w:szCs w:val="24"/>
        </w:rPr>
        <w:t>由传统的18mm视野扩大到25mm视野，通过每个镜头获得更多的图像数据，减少大图像拼接的数量和整体图像采集时间，双倍成像区域时图像数量减半。</w:t>
      </w:r>
    </w:p>
    <w:p w14:paraId="651D26E2" w14:textId="77777777" w:rsidR="001F6BBD" w:rsidRPr="00C46DF1" w:rsidRDefault="001F6BBD" w:rsidP="001F6BBD">
      <w:pPr>
        <w:rPr>
          <w:rFonts w:asciiTheme="minorEastAsia" w:hAnsiTheme="minorEastAsia"/>
          <w:b/>
          <w:sz w:val="24"/>
          <w:szCs w:val="24"/>
        </w:rPr>
      </w:pPr>
      <w:r w:rsidRPr="00C46DF1">
        <w:rPr>
          <w:rFonts w:asciiTheme="minorEastAsia" w:hAnsiTheme="minorEastAsia"/>
          <w:b/>
          <w:sz w:val="24"/>
          <w:szCs w:val="24"/>
        </w:rPr>
        <w:t>R</w:t>
      </w:r>
      <w:r w:rsidRPr="00C46DF1">
        <w:rPr>
          <w:rFonts w:asciiTheme="minorEastAsia" w:hAnsiTheme="minorEastAsia" w:hint="eastAsia"/>
          <w:b/>
          <w:sz w:val="24"/>
          <w:szCs w:val="24"/>
        </w:rPr>
        <w:t>esonate高速成像模式</w:t>
      </w:r>
    </w:p>
    <w:p w14:paraId="2A699561" w14:textId="77777777" w:rsidR="001F6BBD" w:rsidRPr="00C46DF1" w:rsidRDefault="001F6BBD" w:rsidP="001F6BBD">
      <w:pPr>
        <w:ind w:firstLine="492"/>
        <w:rPr>
          <w:rFonts w:asciiTheme="minorEastAsia" w:hAnsiTheme="minorEastAsia"/>
          <w:sz w:val="24"/>
          <w:szCs w:val="24"/>
        </w:rPr>
      </w:pPr>
      <w:r w:rsidRPr="00C46DF1">
        <w:rPr>
          <w:rFonts w:asciiTheme="minorEastAsia" w:hAnsiTheme="minorEastAsia" w:hint="eastAsia"/>
          <w:sz w:val="24"/>
          <w:szCs w:val="24"/>
        </w:rPr>
        <w:t>拍摄速度提升到720fps（1024x16像素），将光毒性和光漂白最小化。可完成大体积样品快速时间序列成像和大图拼接成像。</w:t>
      </w:r>
    </w:p>
    <w:p w14:paraId="2F9473F8" w14:textId="77777777" w:rsidR="001F6BBD" w:rsidRPr="00C46DF1" w:rsidRDefault="001F6BBD" w:rsidP="001F6BBD">
      <w:pPr>
        <w:rPr>
          <w:rFonts w:asciiTheme="minorEastAsia" w:hAnsiTheme="minorEastAsia"/>
          <w:b/>
          <w:sz w:val="24"/>
          <w:szCs w:val="24"/>
        </w:rPr>
      </w:pPr>
      <w:r w:rsidRPr="00C46DF1">
        <w:rPr>
          <w:rFonts w:asciiTheme="minorEastAsia" w:hAnsiTheme="minorEastAsia"/>
          <w:b/>
          <w:sz w:val="24"/>
          <w:szCs w:val="24"/>
        </w:rPr>
        <w:t>4</w:t>
      </w:r>
      <w:r w:rsidRPr="00C46DF1">
        <w:rPr>
          <w:rFonts w:asciiTheme="minorEastAsia" w:hAnsiTheme="minorEastAsia" w:hint="eastAsia"/>
          <w:b/>
          <w:sz w:val="24"/>
          <w:szCs w:val="24"/>
        </w:rPr>
        <w:t>通道</w:t>
      </w:r>
      <w:proofErr w:type="spellStart"/>
      <w:r w:rsidRPr="00C46DF1">
        <w:rPr>
          <w:rFonts w:asciiTheme="minorEastAsia" w:hAnsiTheme="minorEastAsia" w:hint="eastAsia"/>
          <w:b/>
          <w:sz w:val="24"/>
          <w:szCs w:val="24"/>
        </w:rPr>
        <w:t>GaAsP</w:t>
      </w:r>
      <w:proofErr w:type="spellEnd"/>
      <w:r w:rsidRPr="00C46DF1">
        <w:rPr>
          <w:rFonts w:asciiTheme="minorEastAsia" w:hAnsiTheme="minorEastAsia"/>
          <w:b/>
          <w:sz w:val="24"/>
          <w:szCs w:val="24"/>
        </w:rPr>
        <w:t xml:space="preserve"> </w:t>
      </w:r>
      <w:r w:rsidRPr="00C46DF1">
        <w:rPr>
          <w:rFonts w:asciiTheme="minorEastAsia" w:hAnsiTheme="minorEastAsia" w:hint="eastAsia"/>
          <w:b/>
          <w:sz w:val="24"/>
          <w:szCs w:val="24"/>
        </w:rPr>
        <w:t>PMT</w:t>
      </w:r>
    </w:p>
    <w:p w14:paraId="6D31C0BD" w14:textId="77777777" w:rsidR="001F6BBD" w:rsidRPr="00C46DF1" w:rsidRDefault="001F6BBD" w:rsidP="001F6BBD">
      <w:pPr>
        <w:ind w:firstLineChars="200" w:firstLine="480"/>
        <w:rPr>
          <w:rFonts w:asciiTheme="minorEastAsia" w:hAnsiTheme="minorEastAsia"/>
          <w:sz w:val="24"/>
          <w:szCs w:val="24"/>
        </w:rPr>
      </w:pPr>
      <w:proofErr w:type="spellStart"/>
      <w:r w:rsidRPr="00C46DF1">
        <w:rPr>
          <w:rFonts w:asciiTheme="minorEastAsia" w:hAnsiTheme="minorEastAsia" w:hint="eastAsia"/>
          <w:sz w:val="24"/>
          <w:szCs w:val="24"/>
        </w:rPr>
        <w:t>GaAsP</w:t>
      </w:r>
      <w:proofErr w:type="spellEnd"/>
      <w:r w:rsidRPr="00C46DF1">
        <w:rPr>
          <w:rFonts w:asciiTheme="minorEastAsia" w:hAnsiTheme="minorEastAsia"/>
          <w:sz w:val="24"/>
          <w:szCs w:val="24"/>
        </w:rPr>
        <w:t xml:space="preserve"> </w:t>
      </w:r>
      <w:r w:rsidRPr="00C46DF1">
        <w:rPr>
          <w:rFonts w:asciiTheme="minorEastAsia" w:hAnsiTheme="minorEastAsia" w:hint="eastAsia"/>
          <w:sz w:val="24"/>
          <w:szCs w:val="24"/>
        </w:rPr>
        <w:t>PMT探测器灵敏度是传统PMT的4</w:t>
      </w:r>
      <w:r w:rsidRPr="00C46DF1">
        <w:rPr>
          <w:rFonts w:asciiTheme="minorEastAsia" w:hAnsiTheme="minorEastAsia"/>
          <w:sz w:val="24"/>
          <w:szCs w:val="24"/>
        </w:rPr>
        <w:t>-5</w:t>
      </w:r>
      <w:r w:rsidRPr="00C46DF1">
        <w:rPr>
          <w:rFonts w:asciiTheme="minorEastAsia" w:hAnsiTheme="minorEastAsia" w:hint="eastAsia"/>
          <w:sz w:val="24"/>
          <w:szCs w:val="24"/>
        </w:rPr>
        <w:t>倍，可同时对四色弱信号进行高</w:t>
      </w:r>
      <w:r w:rsidRPr="00C46DF1">
        <w:rPr>
          <w:rFonts w:asciiTheme="minorEastAsia" w:hAnsiTheme="minorEastAsia" w:hint="eastAsia"/>
          <w:sz w:val="24"/>
          <w:szCs w:val="24"/>
        </w:rPr>
        <w:lastRenderedPageBreak/>
        <w:t>信噪比的成像。另外其中</w:t>
      </w:r>
      <w:r w:rsidRPr="00C46DF1">
        <w:rPr>
          <w:rFonts w:asciiTheme="minorEastAsia" w:hAnsiTheme="minorEastAsia"/>
          <w:sz w:val="24"/>
          <w:szCs w:val="24"/>
        </w:rPr>
        <w:t>2</w:t>
      </w:r>
      <w:r w:rsidRPr="00C46DF1">
        <w:rPr>
          <w:rFonts w:asciiTheme="minorEastAsia" w:hAnsiTheme="minorEastAsia" w:hint="eastAsia"/>
          <w:sz w:val="24"/>
          <w:szCs w:val="24"/>
        </w:rPr>
        <w:t>个</w:t>
      </w:r>
      <w:proofErr w:type="spellStart"/>
      <w:r w:rsidRPr="00C46DF1">
        <w:rPr>
          <w:rFonts w:asciiTheme="minorEastAsia" w:hAnsiTheme="minorEastAsia" w:hint="eastAsia"/>
          <w:sz w:val="24"/>
          <w:szCs w:val="24"/>
        </w:rPr>
        <w:t>GaAsP</w:t>
      </w:r>
      <w:proofErr w:type="spellEnd"/>
      <w:r w:rsidRPr="00C46DF1">
        <w:rPr>
          <w:rFonts w:asciiTheme="minorEastAsia" w:hAnsiTheme="minorEastAsia" w:hint="eastAsia"/>
          <w:sz w:val="24"/>
          <w:szCs w:val="24"/>
        </w:rPr>
        <w:t>检测器是</w:t>
      </w:r>
      <w:r w:rsidRPr="00C46DF1">
        <w:rPr>
          <w:rFonts w:asciiTheme="minorEastAsia" w:hAnsiTheme="minorEastAsia"/>
          <w:sz w:val="24"/>
          <w:szCs w:val="24"/>
        </w:rPr>
        <w:t>400-750</w:t>
      </w:r>
      <w:r w:rsidRPr="00C46DF1">
        <w:rPr>
          <w:rFonts w:asciiTheme="minorEastAsia" w:hAnsiTheme="minorEastAsia" w:hint="eastAsia"/>
          <w:sz w:val="24"/>
          <w:szCs w:val="24"/>
        </w:rPr>
        <w:t>nm的全光谱探测器，自由调节发射波段，精度1nm，有6</w:t>
      </w:r>
      <w:r w:rsidRPr="00C46DF1">
        <w:rPr>
          <w:rFonts w:asciiTheme="minorEastAsia" w:hAnsiTheme="minorEastAsia"/>
          <w:sz w:val="24"/>
          <w:szCs w:val="24"/>
        </w:rPr>
        <w:t>6</w:t>
      </w:r>
      <w:r w:rsidRPr="00C46DF1">
        <w:rPr>
          <w:rFonts w:asciiTheme="minorEastAsia" w:hAnsiTheme="minorEastAsia" w:hint="eastAsia"/>
          <w:sz w:val="24"/>
          <w:szCs w:val="24"/>
        </w:rPr>
        <w:t>个光谱通道。可进行光谱成像，也可调节4通道成像的接收范围。</w:t>
      </w:r>
    </w:p>
    <w:p w14:paraId="28BC1616" w14:textId="77777777" w:rsidR="001F6BBD" w:rsidRPr="00C46DF1" w:rsidRDefault="001F6BBD" w:rsidP="001F6BBD">
      <w:pPr>
        <w:rPr>
          <w:rFonts w:asciiTheme="minorEastAsia" w:hAnsiTheme="minorEastAsia"/>
          <w:b/>
          <w:sz w:val="24"/>
          <w:szCs w:val="24"/>
        </w:rPr>
      </w:pPr>
      <w:r w:rsidRPr="00C46DF1">
        <w:rPr>
          <w:rFonts w:asciiTheme="minorEastAsia" w:hAnsiTheme="minorEastAsia" w:hint="eastAsia"/>
          <w:b/>
          <w:sz w:val="24"/>
          <w:szCs w:val="24"/>
        </w:rPr>
        <w:t>光刺激单元</w:t>
      </w:r>
    </w:p>
    <w:p w14:paraId="27A412BA" w14:textId="0AAD708A" w:rsidR="006D26BD" w:rsidRPr="00C46DF1" w:rsidRDefault="001F6BBD" w:rsidP="006D26BD">
      <w:pPr>
        <w:ind w:firstLineChars="200" w:firstLine="480"/>
        <w:rPr>
          <w:rFonts w:asciiTheme="minorEastAsia" w:hAnsiTheme="minorEastAsia"/>
          <w:sz w:val="24"/>
          <w:szCs w:val="24"/>
        </w:rPr>
      </w:pPr>
      <w:r w:rsidRPr="00C46DF1">
        <w:rPr>
          <w:rFonts w:asciiTheme="minorEastAsia" w:hAnsiTheme="minorEastAsia" w:hint="eastAsia"/>
          <w:sz w:val="24"/>
          <w:szCs w:val="24"/>
        </w:rPr>
        <w:t>XY检流计扫描刺激模块，单独4激光光源，可在成像的同时进行光刺激。</w:t>
      </w:r>
    </w:p>
    <w:p w14:paraId="15290E70" w14:textId="77777777" w:rsidR="001F6BBD" w:rsidRPr="00C46DF1" w:rsidRDefault="001F6BBD" w:rsidP="001F6BBD">
      <w:pPr>
        <w:rPr>
          <w:rFonts w:asciiTheme="minorEastAsia" w:hAnsiTheme="minorEastAsia"/>
          <w:b/>
          <w:sz w:val="24"/>
          <w:szCs w:val="24"/>
        </w:rPr>
      </w:pPr>
      <w:r w:rsidRPr="00C46DF1">
        <w:rPr>
          <w:rFonts w:asciiTheme="minorEastAsia" w:hAnsiTheme="minorEastAsia" w:hint="eastAsia"/>
          <w:b/>
          <w:sz w:val="24"/>
          <w:szCs w:val="24"/>
        </w:rPr>
        <w:t>ER超分辨率模块</w:t>
      </w:r>
    </w:p>
    <w:p w14:paraId="631B8E6A" w14:textId="11BFB387" w:rsidR="001F6BBD" w:rsidRPr="00C46DF1" w:rsidRDefault="001F6BBD" w:rsidP="001F6BBD">
      <w:pPr>
        <w:ind w:firstLineChars="200" w:firstLine="480"/>
        <w:rPr>
          <w:rFonts w:asciiTheme="minorEastAsia" w:hAnsiTheme="minorEastAsia"/>
          <w:sz w:val="24"/>
          <w:szCs w:val="24"/>
        </w:rPr>
      </w:pPr>
      <w:r w:rsidRPr="00C46DF1">
        <w:rPr>
          <w:rFonts w:asciiTheme="minorEastAsia" w:hAnsiTheme="minorEastAsia" w:hint="eastAsia"/>
          <w:sz w:val="24"/>
          <w:szCs w:val="24"/>
        </w:rPr>
        <w:t>基于共聚焦的ER(Enhanced Resolution)超分辨率模式，可以将共聚焦分辨率提高1.5倍（XY）到1.7倍（Z）</w:t>
      </w:r>
      <w:r w:rsidR="00F028FF">
        <w:rPr>
          <w:rFonts w:asciiTheme="minorEastAsia" w:hAnsiTheme="minorEastAsia" w:hint="eastAsia"/>
          <w:sz w:val="24"/>
          <w:szCs w:val="24"/>
        </w:rPr>
        <w:t>。</w:t>
      </w:r>
    </w:p>
    <w:p w14:paraId="38A80691" w14:textId="77777777" w:rsidR="006C6DCF" w:rsidRPr="00C46DF1" w:rsidRDefault="006C6DCF" w:rsidP="007E1A9F">
      <w:pPr>
        <w:spacing w:line="360" w:lineRule="auto"/>
        <w:rPr>
          <w:rFonts w:asciiTheme="minorEastAsia" w:hAnsiTheme="minorEastAsia"/>
          <w:sz w:val="24"/>
          <w:szCs w:val="24"/>
        </w:rPr>
      </w:pPr>
    </w:p>
    <w:p w14:paraId="1F811B5A" w14:textId="11AECCD9" w:rsidR="007E1A9F" w:rsidRPr="00C46DF1" w:rsidRDefault="007E1A9F" w:rsidP="007E1A9F">
      <w:pPr>
        <w:spacing w:line="360" w:lineRule="auto"/>
        <w:rPr>
          <w:rFonts w:asciiTheme="minorEastAsia" w:hAnsiTheme="minorEastAsia"/>
          <w:sz w:val="24"/>
          <w:szCs w:val="24"/>
        </w:rPr>
      </w:pPr>
      <w:r w:rsidRPr="00C46DF1">
        <w:rPr>
          <w:rFonts w:asciiTheme="minorEastAsia" w:hAnsiTheme="minorEastAsia" w:hint="eastAsia"/>
          <w:b/>
          <w:sz w:val="24"/>
          <w:szCs w:val="24"/>
        </w:rPr>
        <w:t>培训仪器：</w:t>
      </w:r>
      <w:r w:rsidR="001F6BBD" w:rsidRPr="00C46DF1">
        <w:rPr>
          <w:rFonts w:asciiTheme="minorEastAsia" w:hAnsiTheme="minorEastAsia" w:hint="eastAsia"/>
          <w:sz w:val="24"/>
          <w:szCs w:val="24"/>
        </w:rPr>
        <w:t>AXR</w:t>
      </w:r>
      <w:r w:rsidR="001F6BBD" w:rsidRPr="00C46DF1">
        <w:rPr>
          <w:rFonts w:asciiTheme="minorEastAsia" w:hAnsiTheme="minorEastAsia"/>
          <w:sz w:val="24"/>
          <w:szCs w:val="24"/>
        </w:rPr>
        <w:t xml:space="preserve"> </w:t>
      </w:r>
      <w:r w:rsidR="001F6BBD" w:rsidRPr="00C46DF1">
        <w:rPr>
          <w:rFonts w:asciiTheme="minorEastAsia" w:hAnsiTheme="minorEastAsia" w:hint="eastAsia"/>
          <w:sz w:val="24"/>
          <w:szCs w:val="24"/>
        </w:rPr>
        <w:t>NSPARC</w:t>
      </w:r>
      <w:r w:rsidRPr="00C46DF1">
        <w:rPr>
          <w:rFonts w:asciiTheme="minorEastAsia" w:hAnsiTheme="minorEastAsia" w:hint="eastAsia"/>
          <w:sz w:val="24"/>
          <w:szCs w:val="24"/>
        </w:rPr>
        <w:t>超分辨</w:t>
      </w:r>
      <w:r w:rsidR="00C97BFC" w:rsidRPr="00C46DF1">
        <w:rPr>
          <w:rFonts w:asciiTheme="minorEastAsia" w:hAnsiTheme="minorEastAsia" w:hint="eastAsia"/>
          <w:sz w:val="24"/>
          <w:szCs w:val="24"/>
        </w:rPr>
        <w:t>率</w:t>
      </w:r>
      <w:r w:rsidRPr="00C46DF1">
        <w:rPr>
          <w:rFonts w:asciiTheme="minorEastAsia" w:hAnsiTheme="minorEastAsia" w:hint="eastAsia"/>
          <w:sz w:val="24"/>
          <w:szCs w:val="24"/>
        </w:rPr>
        <w:t>激光扫描共聚焦显微镜</w:t>
      </w:r>
    </w:p>
    <w:p w14:paraId="37031FC4" w14:textId="24D6CCC5" w:rsidR="007E1A9F" w:rsidRPr="00C46DF1" w:rsidRDefault="007E1A9F" w:rsidP="007E1A9F">
      <w:pPr>
        <w:spacing w:line="360" w:lineRule="auto"/>
        <w:ind w:left="1205" w:hangingChars="500" w:hanging="1205"/>
        <w:rPr>
          <w:rFonts w:asciiTheme="minorEastAsia" w:hAnsiTheme="minorEastAsia"/>
          <w:sz w:val="24"/>
          <w:szCs w:val="24"/>
        </w:rPr>
      </w:pPr>
      <w:r w:rsidRPr="00C46DF1">
        <w:rPr>
          <w:rFonts w:asciiTheme="minorEastAsia" w:hAnsiTheme="minorEastAsia" w:hint="eastAsia"/>
          <w:b/>
          <w:sz w:val="24"/>
          <w:szCs w:val="24"/>
        </w:rPr>
        <w:t>培训内容：</w:t>
      </w:r>
      <w:r w:rsidR="00F028FF" w:rsidRPr="009D768F">
        <w:rPr>
          <w:rFonts w:asciiTheme="minorEastAsia" w:hAnsiTheme="minorEastAsia" w:hint="eastAsia"/>
          <w:sz w:val="24"/>
          <w:szCs w:val="24"/>
        </w:rPr>
        <w:t>共聚焦显微镜上机操作、开关机、荧光图像采集、三维层扫、活细胞time</w:t>
      </w:r>
      <w:r w:rsidR="00F028FF">
        <w:rPr>
          <w:rFonts w:asciiTheme="minorEastAsia" w:hAnsiTheme="minorEastAsia"/>
          <w:sz w:val="24"/>
          <w:szCs w:val="24"/>
        </w:rPr>
        <w:t xml:space="preserve"> </w:t>
      </w:r>
      <w:r w:rsidR="00F028FF" w:rsidRPr="009D768F">
        <w:rPr>
          <w:rFonts w:asciiTheme="minorEastAsia" w:hAnsiTheme="minorEastAsia" w:hint="eastAsia"/>
          <w:sz w:val="24"/>
          <w:szCs w:val="24"/>
        </w:rPr>
        <w:t>lapse、大图拼接、多点采集、</w:t>
      </w:r>
      <w:r w:rsidR="00F028FF">
        <w:rPr>
          <w:rFonts w:asciiTheme="minorEastAsia" w:hAnsiTheme="minorEastAsia" w:hint="eastAsia"/>
          <w:sz w:val="24"/>
          <w:szCs w:val="24"/>
        </w:rPr>
        <w:t>超分辨图像采集</w:t>
      </w:r>
      <w:r w:rsidR="00F028FF" w:rsidRPr="009D768F">
        <w:rPr>
          <w:rFonts w:asciiTheme="minorEastAsia" w:hAnsiTheme="minorEastAsia" w:hint="eastAsia"/>
          <w:sz w:val="24"/>
          <w:szCs w:val="24"/>
        </w:rPr>
        <w:t>等。</w:t>
      </w:r>
    </w:p>
    <w:p w14:paraId="0DE67467" w14:textId="3E1C7336" w:rsidR="007E1A9F" w:rsidRPr="00C46DF1" w:rsidRDefault="007E1A9F" w:rsidP="007E1A9F">
      <w:pPr>
        <w:spacing w:line="360" w:lineRule="auto"/>
        <w:rPr>
          <w:rFonts w:asciiTheme="minorEastAsia" w:hAnsiTheme="minorEastAsia"/>
          <w:sz w:val="24"/>
          <w:szCs w:val="24"/>
        </w:rPr>
      </w:pPr>
      <w:r w:rsidRPr="00C46DF1">
        <w:rPr>
          <w:rFonts w:asciiTheme="minorEastAsia" w:hAnsiTheme="minorEastAsia" w:hint="eastAsia"/>
          <w:b/>
          <w:sz w:val="24"/>
          <w:szCs w:val="24"/>
        </w:rPr>
        <w:t>培训时间：</w:t>
      </w:r>
      <w:r w:rsidRPr="00C46DF1">
        <w:rPr>
          <w:rFonts w:asciiTheme="minorEastAsia" w:hAnsiTheme="minorEastAsia" w:hint="eastAsia"/>
          <w:sz w:val="24"/>
          <w:szCs w:val="24"/>
        </w:rPr>
        <w:t>20</w:t>
      </w:r>
      <w:r w:rsidRPr="00C46DF1">
        <w:rPr>
          <w:rFonts w:asciiTheme="minorEastAsia" w:hAnsiTheme="minorEastAsia"/>
          <w:sz w:val="24"/>
          <w:szCs w:val="24"/>
        </w:rPr>
        <w:t>2</w:t>
      </w:r>
      <w:r w:rsidR="00382880">
        <w:rPr>
          <w:rFonts w:asciiTheme="minorEastAsia" w:hAnsiTheme="minorEastAsia" w:hint="eastAsia"/>
          <w:sz w:val="24"/>
          <w:szCs w:val="24"/>
        </w:rPr>
        <w:t>4</w:t>
      </w:r>
      <w:r w:rsidRPr="00C46DF1">
        <w:rPr>
          <w:rFonts w:asciiTheme="minorEastAsia" w:hAnsiTheme="minorEastAsia" w:hint="eastAsia"/>
          <w:sz w:val="24"/>
          <w:szCs w:val="24"/>
        </w:rPr>
        <w:t>年</w:t>
      </w:r>
      <w:r w:rsidR="0089270B">
        <w:rPr>
          <w:rFonts w:asciiTheme="minorEastAsia" w:hAnsiTheme="minorEastAsia" w:hint="eastAsia"/>
          <w:sz w:val="24"/>
          <w:szCs w:val="24"/>
        </w:rPr>
        <w:t>1</w:t>
      </w:r>
      <w:r w:rsidR="00972F88">
        <w:rPr>
          <w:rFonts w:asciiTheme="minorEastAsia" w:hAnsiTheme="minorEastAsia" w:hint="eastAsia"/>
          <w:sz w:val="24"/>
          <w:szCs w:val="24"/>
        </w:rPr>
        <w:t>1</w:t>
      </w:r>
      <w:r w:rsidRPr="00C46DF1">
        <w:rPr>
          <w:rFonts w:asciiTheme="minorEastAsia" w:hAnsiTheme="minorEastAsia" w:hint="eastAsia"/>
          <w:sz w:val="24"/>
          <w:szCs w:val="24"/>
        </w:rPr>
        <w:t>月</w:t>
      </w:r>
      <w:r w:rsidR="00972F88">
        <w:rPr>
          <w:rFonts w:asciiTheme="minorEastAsia" w:hAnsiTheme="minorEastAsia" w:hint="eastAsia"/>
          <w:sz w:val="24"/>
          <w:szCs w:val="24"/>
        </w:rPr>
        <w:t>5</w:t>
      </w:r>
      <w:r w:rsidRPr="00C46DF1">
        <w:rPr>
          <w:rFonts w:asciiTheme="minorEastAsia" w:hAnsiTheme="minorEastAsia"/>
          <w:sz w:val="24"/>
          <w:szCs w:val="24"/>
        </w:rPr>
        <w:t>日</w:t>
      </w:r>
      <w:r w:rsidRPr="00C46DF1">
        <w:rPr>
          <w:rFonts w:asciiTheme="minorEastAsia" w:hAnsiTheme="minorEastAsia" w:hint="eastAsia"/>
          <w:sz w:val="24"/>
          <w:szCs w:val="24"/>
        </w:rPr>
        <w:t>（周</w:t>
      </w:r>
      <w:r w:rsidR="0089270B">
        <w:rPr>
          <w:rFonts w:asciiTheme="minorEastAsia" w:hAnsiTheme="minorEastAsia" w:hint="eastAsia"/>
          <w:sz w:val="24"/>
          <w:szCs w:val="24"/>
        </w:rPr>
        <w:t>二</w:t>
      </w:r>
      <w:r w:rsidRPr="00C46DF1">
        <w:rPr>
          <w:rFonts w:asciiTheme="minorEastAsia" w:hAnsiTheme="minorEastAsia" w:hint="eastAsia"/>
          <w:sz w:val="24"/>
          <w:szCs w:val="24"/>
        </w:rPr>
        <w:t>）</w:t>
      </w:r>
      <w:r w:rsidR="00F028FF">
        <w:rPr>
          <w:rFonts w:asciiTheme="minorEastAsia" w:hAnsiTheme="minorEastAsia" w:hint="eastAsia"/>
          <w:sz w:val="24"/>
          <w:szCs w:val="24"/>
        </w:rPr>
        <w:t>9</w:t>
      </w:r>
      <w:r w:rsidRPr="00C46DF1">
        <w:rPr>
          <w:rFonts w:asciiTheme="minorEastAsia" w:hAnsiTheme="minorEastAsia"/>
          <w:sz w:val="24"/>
          <w:szCs w:val="24"/>
        </w:rPr>
        <w:t>:00-1</w:t>
      </w:r>
      <w:r w:rsidR="00F028FF">
        <w:rPr>
          <w:rFonts w:asciiTheme="minorEastAsia" w:hAnsiTheme="minorEastAsia" w:hint="eastAsia"/>
          <w:sz w:val="24"/>
          <w:szCs w:val="24"/>
        </w:rPr>
        <w:t>1</w:t>
      </w:r>
      <w:r w:rsidR="00C46DF1">
        <w:rPr>
          <w:rFonts w:asciiTheme="minorEastAsia" w:hAnsiTheme="minorEastAsia" w:hint="eastAsia"/>
          <w:sz w:val="24"/>
          <w:szCs w:val="24"/>
        </w:rPr>
        <w:t>:</w:t>
      </w:r>
      <w:r w:rsidR="00F028FF">
        <w:rPr>
          <w:rFonts w:asciiTheme="minorEastAsia" w:hAnsiTheme="minorEastAsia" w:hint="eastAsia"/>
          <w:sz w:val="24"/>
          <w:szCs w:val="24"/>
        </w:rPr>
        <w:t>0</w:t>
      </w:r>
      <w:r w:rsidR="008D4723" w:rsidRPr="00C46DF1">
        <w:rPr>
          <w:rFonts w:asciiTheme="minorEastAsia" w:hAnsiTheme="minorEastAsia"/>
          <w:sz w:val="24"/>
          <w:szCs w:val="24"/>
        </w:rPr>
        <w:t>0</w:t>
      </w:r>
    </w:p>
    <w:p w14:paraId="3C86DFAA" w14:textId="325A2BE0" w:rsidR="007E1A9F" w:rsidRPr="00F028FF" w:rsidRDefault="007E1A9F" w:rsidP="007E1A9F">
      <w:pPr>
        <w:spacing w:line="360" w:lineRule="auto"/>
        <w:rPr>
          <w:rFonts w:asciiTheme="minorEastAsia" w:hAnsiTheme="minorEastAsia"/>
          <w:sz w:val="24"/>
          <w:szCs w:val="24"/>
        </w:rPr>
      </w:pPr>
      <w:r w:rsidRPr="00C46DF1">
        <w:rPr>
          <w:rFonts w:asciiTheme="minorEastAsia" w:hAnsiTheme="minorEastAsia" w:hint="eastAsia"/>
          <w:b/>
          <w:sz w:val="24"/>
          <w:szCs w:val="24"/>
        </w:rPr>
        <w:t>培训</w:t>
      </w:r>
      <w:r w:rsidR="00F028FF">
        <w:rPr>
          <w:rFonts w:asciiTheme="minorEastAsia" w:hAnsiTheme="minorEastAsia" w:hint="eastAsia"/>
          <w:b/>
          <w:sz w:val="24"/>
          <w:szCs w:val="24"/>
        </w:rPr>
        <w:t>地点</w:t>
      </w:r>
      <w:r w:rsidRPr="00C46DF1">
        <w:rPr>
          <w:rFonts w:asciiTheme="minorEastAsia" w:hAnsiTheme="minorEastAsia" w:hint="eastAsia"/>
          <w:b/>
          <w:sz w:val="24"/>
          <w:szCs w:val="24"/>
        </w:rPr>
        <w:t>：</w:t>
      </w:r>
      <w:r w:rsidR="00F028FF" w:rsidRPr="00F028FF">
        <w:rPr>
          <w:rFonts w:asciiTheme="minorEastAsia" w:hAnsiTheme="minorEastAsia" w:hint="eastAsia"/>
          <w:sz w:val="24"/>
          <w:szCs w:val="24"/>
        </w:rPr>
        <w:t>清华大学医学科学楼C</w:t>
      </w:r>
      <w:r w:rsidR="00F028FF" w:rsidRPr="00F028FF">
        <w:rPr>
          <w:rFonts w:asciiTheme="minorEastAsia" w:hAnsiTheme="minorEastAsia"/>
          <w:sz w:val="24"/>
          <w:szCs w:val="24"/>
        </w:rPr>
        <w:t>153</w:t>
      </w:r>
    </w:p>
    <w:p w14:paraId="1D3F4B23" w14:textId="09B53B94" w:rsidR="007E1A9F" w:rsidRPr="00C46DF1" w:rsidRDefault="007E1A9F" w:rsidP="007E1A9F">
      <w:pPr>
        <w:spacing w:line="360" w:lineRule="auto"/>
        <w:rPr>
          <w:rFonts w:asciiTheme="minorEastAsia" w:hAnsiTheme="minorEastAsia"/>
          <w:sz w:val="24"/>
          <w:szCs w:val="24"/>
        </w:rPr>
      </w:pPr>
      <w:r w:rsidRPr="00C46DF1">
        <w:rPr>
          <w:rFonts w:asciiTheme="minorEastAsia" w:hAnsiTheme="minorEastAsia" w:hint="eastAsia"/>
          <w:b/>
          <w:sz w:val="24"/>
          <w:szCs w:val="24"/>
        </w:rPr>
        <w:t>联系</w:t>
      </w:r>
      <w:r w:rsidR="00C46DF1" w:rsidRPr="00C46DF1">
        <w:rPr>
          <w:rFonts w:asciiTheme="minorEastAsia" w:hAnsiTheme="minorEastAsia" w:hint="eastAsia"/>
          <w:b/>
          <w:sz w:val="24"/>
          <w:szCs w:val="24"/>
        </w:rPr>
        <w:t>方式</w:t>
      </w:r>
      <w:r w:rsidRPr="00C46DF1">
        <w:rPr>
          <w:rFonts w:asciiTheme="minorEastAsia" w:hAnsiTheme="minorEastAsia" w:hint="eastAsia"/>
          <w:b/>
          <w:sz w:val="24"/>
          <w:szCs w:val="24"/>
        </w:rPr>
        <w:t>：</w:t>
      </w:r>
      <w:r w:rsidR="009A3BDF" w:rsidRPr="00C46DF1">
        <w:rPr>
          <w:rFonts w:asciiTheme="minorEastAsia" w:hAnsiTheme="minorEastAsia" w:hint="eastAsia"/>
          <w:sz w:val="24"/>
          <w:szCs w:val="24"/>
        </w:rPr>
        <w:t>010</w:t>
      </w:r>
      <w:r w:rsidR="009A3BDF" w:rsidRPr="00C46DF1">
        <w:rPr>
          <w:rFonts w:asciiTheme="minorEastAsia" w:hAnsiTheme="minorEastAsia"/>
          <w:sz w:val="24"/>
          <w:szCs w:val="24"/>
        </w:rPr>
        <w:t>-</w:t>
      </w:r>
      <w:r w:rsidRPr="00C46DF1">
        <w:rPr>
          <w:rFonts w:asciiTheme="minorEastAsia" w:hAnsiTheme="minorEastAsia" w:hint="eastAsia"/>
          <w:sz w:val="24"/>
          <w:szCs w:val="24"/>
        </w:rPr>
        <w:t>62798727</w:t>
      </w:r>
      <w:r w:rsidRPr="00C46DF1">
        <w:rPr>
          <w:rFonts w:asciiTheme="minorEastAsia" w:hAnsiTheme="minorEastAsia"/>
          <w:sz w:val="24"/>
          <w:szCs w:val="24"/>
        </w:rPr>
        <w:t xml:space="preserve"> </w:t>
      </w:r>
      <w:r w:rsidR="00972F88">
        <w:rPr>
          <w:rFonts w:asciiTheme="minorEastAsia" w:hAnsiTheme="minorEastAsia" w:hint="eastAsia"/>
          <w:sz w:val="24"/>
          <w:szCs w:val="24"/>
        </w:rPr>
        <w:t>曹</w:t>
      </w:r>
      <w:bookmarkStart w:id="0" w:name="_GoBack"/>
      <w:bookmarkEnd w:id="0"/>
      <w:r w:rsidRPr="00C46DF1">
        <w:rPr>
          <w:rFonts w:asciiTheme="minorEastAsia" w:hAnsiTheme="minorEastAsia"/>
          <w:sz w:val="24"/>
          <w:szCs w:val="24"/>
        </w:rPr>
        <w:t>老师</w:t>
      </w:r>
    </w:p>
    <w:p w14:paraId="74329956" w14:textId="77777777" w:rsidR="00F028FF" w:rsidRDefault="007E1A9F" w:rsidP="00C763CB">
      <w:pPr>
        <w:spacing w:line="360" w:lineRule="auto"/>
        <w:jc w:val="left"/>
        <w:rPr>
          <w:rFonts w:asciiTheme="minorEastAsia" w:hAnsiTheme="minorEastAsia"/>
          <w:b/>
          <w:sz w:val="24"/>
          <w:szCs w:val="24"/>
        </w:rPr>
      </w:pPr>
      <w:r w:rsidRPr="00C46DF1">
        <w:rPr>
          <w:rFonts w:asciiTheme="minorEastAsia" w:hAnsiTheme="minorEastAsia" w:hint="eastAsia"/>
          <w:b/>
          <w:sz w:val="24"/>
          <w:szCs w:val="24"/>
        </w:rPr>
        <w:t>报名方式：</w:t>
      </w:r>
    </w:p>
    <w:p w14:paraId="4A499D4F" w14:textId="55726212" w:rsidR="00C763CB" w:rsidRPr="00C46DF1" w:rsidRDefault="00C46DF1" w:rsidP="00C763CB">
      <w:pPr>
        <w:spacing w:line="360" w:lineRule="auto"/>
        <w:jc w:val="left"/>
        <w:rPr>
          <w:rFonts w:asciiTheme="minorEastAsia" w:hAnsiTheme="minorEastAsia"/>
          <w:sz w:val="24"/>
          <w:szCs w:val="24"/>
        </w:rPr>
      </w:pPr>
      <w:r>
        <w:rPr>
          <w:rFonts w:asciiTheme="minorEastAsia" w:hAnsiTheme="minorEastAsia" w:hint="eastAsia"/>
          <w:sz w:val="24"/>
          <w:szCs w:val="24"/>
        </w:rPr>
        <w:t>访问</w:t>
      </w:r>
      <w:r w:rsidR="007E1A9F" w:rsidRPr="00C46DF1">
        <w:rPr>
          <w:rFonts w:asciiTheme="minorEastAsia" w:hAnsiTheme="minorEastAsia" w:hint="eastAsia"/>
          <w:sz w:val="24"/>
          <w:szCs w:val="24"/>
        </w:rPr>
        <w:t>链接：</w:t>
      </w:r>
      <w:r w:rsidR="00972F88" w:rsidRPr="00972F88">
        <w:rPr>
          <w:rFonts w:asciiTheme="minorEastAsia" w:hAnsiTheme="minorEastAsia"/>
          <w:sz w:val="24"/>
          <w:szCs w:val="24"/>
        </w:rPr>
        <w:t>http://training-nikon-image-center.mikecrm.com/AGz5Ttx</w:t>
      </w:r>
    </w:p>
    <w:p w14:paraId="77908590" w14:textId="11BA5C2E" w:rsidR="007E1A9F" w:rsidRPr="00C46DF1" w:rsidRDefault="007E1A9F" w:rsidP="00F028FF">
      <w:pPr>
        <w:spacing w:line="360" w:lineRule="auto"/>
        <w:jc w:val="left"/>
        <w:rPr>
          <w:rFonts w:asciiTheme="minorEastAsia" w:hAnsiTheme="minorEastAsia"/>
          <w:sz w:val="24"/>
          <w:szCs w:val="24"/>
        </w:rPr>
      </w:pPr>
      <w:r w:rsidRPr="00C46DF1">
        <w:rPr>
          <w:rFonts w:asciiTheme="minorEastAsia" w:hAnsiTheme="minorEastAsia"/>
          <w:sz w:val="24"/>
          <w:szCs w:val="24"/>
        </w:rPr>
        <w:t>或扫描二维码</w:t>
      </w:r>
      <w:r w:rsidRPr="00C46DF1">
        <w:rPr>
          <w:rFonts w:asciiTheme="minorEastAsia" w:hAnsiTheme="minorEastAsia" w:hint="eastAsia"/>
          <w:sz w:val="24"/>
          <w:szCs w:val="24"/>
        </w:rPr>
        <w:t>：</w:t>
      </w:r>
      <w:r w:rsidR="00972F88">
        <w:rPr>
          <w:noProof/>
        </w:rPr>
        <w:drawing>
          <wp:inline distT="0" distB="0" distL="0" distR="0" wp14:anchorId="1BC2AB40" wp14:editId="47187E84">
            <wp:extent cx="2114550" cy="2114550"/>
            <wp:effectExtent l="0" t="0" r="0" b="0"/>
            <wp:docPr id="1" name="图片 1" descr="https://cn.mikecrm.com/ugc_7_b/pub/a8/a8rqm27r5mb0k132wq447svl8ijdh3va/form/qr/AGz5Ttx.png?v=training-nikon-image-cen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n.mikecrm.com/ugc_7_b/pub/a8/a8rqm27r5mb0k132wq447svl8ijdh3va/form/qr/AGz5Ttx.png?v=training-nikon-image-center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114550"/>
                    </a:xfrm>
                    <a:prstGeom prst="rect">
                      <a:avLst/>
                    </a:prstGeom>
                    <a:noFill/>
                    <a:ln>
                      <a:noFill/>
                    </a:ln>
                  </pic:spPr>
                </pic:pic>
              </a:graphicData>
            </a:graphic>
          </wp:inline>
        </w:drawing>
      </w:r>
      <w:r w:rsidR="00A14D7F">
        <w:fldChar w:fldCharType="begin"/>
      </w:r>
      <w:r w:rsidR="00A14D7F">
        <w:instrText xml:space="preserve"> INCLUDEPICTURE "https://cn.mikecrm.com/ugc_7_b/pub/a8/a8rqm27r5mb0k132wq447svl8ijdh3va/form/qr/ql3PnAr.png?v=training-nikon-image-centerN" \* MERGEFORMATINET </w:instrText>
      </w:r>
      <w:r w:rsidR="00A14D7F">
        <w:fldChar w:fldCharType="end"/>
      </w:r>
    </w:p>
    <w:p w14:paraId="3527B583" w14:textId="35920275" w:rsidR="00F028FF" w:rsidRPr="00E36ED7" w:rsidRDefault="00F028FF" w:rsidP="00F028FF">
      <w:pPr>
        <w:spacing w:line="360" w:lineRule="auto"/>
        <w:rPr>
          <w:rFonts w:asciiTheme="minorEastAsia" w:hAnsiTheme="minorEastAsia"/>
          <w:b/>
        </w:rPr>
      </w:pPr>
      <w:r w:rsidRPr="00E36ED7">
        <w:rPr>
          <w:rFonts w:asciiTheme="minorEastAsia" w:hAnsiTheme="minorEastAsia" w:hint="eastAsia"/>
          <w:b/>
        </w:rPr>
        <w:t>备注：</w:t>
      </w:r>
    </w:p>
    <w:p w14:paraId="4F6B31A3" w14:textId="77777777" w:rsidR="00F028FF" w:rsidRDefault="00F028FF" w:rsidP="00F028FF">
      <w:pPr>
        <w:pStyle w:val="aa"/>
        <w:numPr>
          <w:ilvl w:val="0"/>
          <w:numId w:val="2"/>
        </w:numPr>
        <w:spacing w:line="360" w:lineRule="auto"/>
        <w:ind w:firstLineChars="0"/>
        <w:jc w:val="left"/>
        <w:rPr>
          <w:rFonts w:asciiTheme="minorEastAsia" w:hAnsiTheme="minorEastAsia"/>
          <w:sz w:val="24"/>
          <w:szCs w:val="24"/>
        </w:rPr>
      </w:pPr>
      <w:bookmarkStart w:id="1" w:name="_Hlk113375410"/>
      <w:r w:rsidRPr="009544EF">
        <w:rPr>
          <w:rFonts w:asciiTheme="minorEastAsia" w:hAnsiTheme="minorEastAsia" w:hint="eastAsia"/>
          <w:sz w:val="24"/>
          <w:szCs w:val="24"/>
        </w:rPr>
        <w:t>本次报名</w:t>
      </w:r>
      <w:r>
        <w:rPr>
          <w:rFonts w:asciiTheme="minorEastAsia" w:hAnsiTheme="minorEastAsia" w:hint="eastAsia"/>
          <w:sz w:val="24"/>
          <w:szCs w:val="24"/>
        </w:rPr>
        <w:t>方式</w:t>
      </w:r>
      <w:r w:rsidRPr="009544EF">
        <w:rPr>
          <w:rFonts w:asciiTheme="minorEastAsia" w:hAnsiTheme="minorEastAsia" w:hint="eastAsia"/>
          <w:sz w:val="24"/>
          <w:szCs w:val="24"/>
        </w:rPr>
        <w:t>为二维码报名，</w:t>
      </w:r>
      <w:bookmarkEnd w:id="1"/>
      <w:r>
        <w:rPr>
          <w:rFonts w:asciiTheme="minorEastAsia" w:hAnsiTheme="minorEastAsia" w:hint="eastAsia"/>
          <w:sz w:val="24"/>
          <w:szCs w:val="24"/>
        </w:rPr>
        <w:t>提交报名信息即报名成功，如需取消报名，请联系我们。</w:t>
      </w:r>
    </w:p>
    <w:p w14:paraId="111AA4FD" w14:textId="20DECFC5" w:rsidR="00F028FF" w:rsidRDefault="00F028FF" w:rsidP="00F028FF">
      <w:pPr>
        <w:pStyle w:val="aa"/>
        <w:numPr>
          <w:ilvl w:val="0"/>
          <w:numId w:val="2"/>
        </w:numPr>
        <w:spacing w:line="360" w:lineRule="auto"/>
        <w:ind w:firstLineChars="0"/>
        <w:jc w:val="left"/>
        <w:rPr>
          <w:rFonts w:asciiTheme="minorEastAsia" w:hAnsiTheme="minorEastAsia"/>
          <w:sz w:val="24"/>
          <w:szCs w:val="24"/>
        </w:rPr>
      </w:pPr>
      <w:r>
        <w:rPr>
          <w:rFonts w:asciiTheme="minorEastAsia" w:hAnsiTheme="minorEastAsia" w:hint="eastAsia"/>
          <w:sz w:val="24"/>
          <w:szCs w:val="24"/>
        </w:rPr>
        <w:t>本学期尼康影像中心根据不同的实验类型提供多次小型上机培训。用户自带样品，根据现场情况可以针对样品直接培训。实验室组团培训，可以联系我们定制培训时间及内容。</w:t>
      </w:r>
    </w:p>
    <w:p w14:paraId="1ED586CB" w14:textId="082FC5BC" w:rsidR="009C1321" w:rsidRDefault="009C1321" w:rsidP="009C1321">
      <w:pPr>
        <w:spacing w:line="360" w:lineRule="auto"/>
        <w:jc w:val="left"/>
        <w:rPr>
          <w:rFonts w:asciiTheme="minorEastAsia" w:hAnsiTheme="minorEastAsia"/>
          <w:sz w:val="24"/>
          <w:szCs w:val="24"/>
        </w:rPr>
      </w:pPr>
    </w:p>
    <w:p w14:paraId="2BC183E2" w14:textId="77777777" w:rsidR="009C1321" w:rsidRPr="009C1321" w:rsidRDefault="009C1321" w:rsidP="009C1321">
      <w:pPr>
        <w:spacing w:line="360" w:lineRule="auto"/>
        <w:jc w:val="left"/>
        <w:rPr>
          <w:rFonts w:asciiTheme="minorEastAsia" w:hAnsiTheme="minorEastAsia"/>
          <w:sz w:val="24"/>
          <w:szCs w:val="24"/>
        </w:rPr>
      </w:pPr>
    </w:p>
    <w:p w14:paraId="46383C8D" w14:textId="77777777" w:rsidR="00F028FF" w:rsidRPr="00F028FF" w:rsidRDefault="00F028FF" w:rsidP="00F028FF">
      <w:pPr>
        <w:spacing w:line="360" w:lineRule="auto"/>
        <w:ind w:firstLineChars="1150" w:firstLine="2760"/>
        <w:jc w:val="right"/>
        <w:rPr>
          <w:rFonts w:asciiTheme="minorEastAsia" w:hAnsiTheme="minorEastAsia"/>
          <w:sz w:val="24"/>
          <w:szCs w:val="24"/>
        </w:rPr>
      </w:pPr>
      <w:r w:rsidRPr="00F028FF">
        <w:rPr>
          <w:rFonts w:asciiTheme="minorEastAsia" w:hAnsiTheme="minorEastAsia" w:hint="eastAsia"/>
          <w:sz w:val="24"/>
          <w:szCs w:val="24"/>
        </w:rPr>
        <w:lastRenderedPageBreak/>
        <w:t>生命科学学院尼康生物影像中心</w:t>
      </w:r>
    </w:p>
    <w:p w14:paraId="7677C15D" w14:textId="77777777" w:rsidR="00F028FF" w:rsidRPr="00F028FF" w:rsidRDefault="00F028FF" w:rsidP="00F028FF">
      <w:pPr>
        <w:spacing w:line="360" w:lineRule="auto"/>
        <w:ind w:leftChars="2250" w:left="4725"/>
        <w:jc w:val="right"/>
        <w:rPr>
          <w:rFonts w:asciiTheme="minorEastAsia" w:hAnsiTheme="minorEastAsia"/>
          <w:sz w:val="24"/>
          <w:szCs w:val="24"/>
        </w:rPr>
      </w:pPr>
      <w:r w:rsidRPr="00F028FF">
        <w:rPr>
          <w:rFonts w:asciiTheme="minorEastAsia" w:hAnsiTheme="minorEastAsia" w:hint="eastAsia"/>
          <w:sz w:val="24"/>
          <w:szCs w:val="24"/>
        </w:rPr>
        <w:t>细胞影像中心</w:t>
      </w:r>
    </w:p>
    <w:p w14:paraId="6B420C50" w14:textId="77777777" w:rsidR="00F028FF" w:rsidRPr="00F028FF" w:rsidRDefault="00F028FF" w:rsidP="00F028FF">
      <w:pPr>
        <w:spacing w:line="360" w:lineRule="auto"/>
        <w:ind w:leftChars="2250" w:left="4725"/>
        <w:jc w:val="right"/>
        <w:rPr>
          <w:rFonts w:asciiTheme="minorEastAsia" w:hAnsiTheme="minorEastAsia"/>
          <w:sz w:val="24"/>
          <w:szCs w:val="24"/>
        </w:rPr>
      </w:pPr>
      <w:r w:rsidRPr="00F028FF">
        <w:rPr>
          <w:rFonts w:asciiTheme="minorEastAsia" w:hAnsiTheme="minorEastAsia" w:hint="eastAsia"/>
          <w:sz w:val="24"/>
          <w:szCs w:val="24"/>
        </w:rPr>
        <w:t>生物医学测试中心</w:t>
      </w:r>
    </w:p>
    <w:p w14:paraId="6E6635D5" w14:textId="32C7C6F0" w:rsidR="00D30115" w:rsidRPr="00F028FF" w:rsidRDefault="00D30115" w:rsidP="00F028FF">
      <w:pPr>
        <w:spacing w:line="360" w:lineRule="auto"/>
        <w:jc w:val="left"/>
        <w:rPr>
          <w:rFonts w:asciiTheme="minorEastAsia" w:hAnsiTheme="minorEastAsia"/>
          <w:sz w:val="24"/>
          <w:szCs w:val="24"/>
        </w:rPr>
      </w:pPr>
    </w:p>
    <w:sectPr w:rsidR="00D30115" w:rsidRPr="00F028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3F243E" w14:textId="77777777" w:rsidR="00F159BA" w:rsidRDefault="00F159BA" w:rsidP="00A31483">
      <w:r>
        <w:separator/>
      </w:r>
    </w:p>
  </w:endnote>
  <w:endnote w:type="continuationSeparator" w:id="0">
    <w:p w14:paraId="4B614D21" w14:textId="77777777" w:rsidR="00F159BA" w:rsidRDefault="00F159BA" w:rsidP="00A3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F3D0F" w14:textId="77777777" w:rsidR="00F159BA" w:rsidRDefault="00F159BA" w:rsidP="00A31483">
      <w:r>
        <w:separator/>
      </w:r>
    </w:p>
  </w:footnote>
  <w:footnote w:type="continuationSeparator" w:id="0">
    <w:p w14:paraId="6AFA6342" w14:textId="77777777" w:rsidR="00F159BA" w:rsidRDefault="00F159BA" w:rsidP="00A31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F65970"/>
    <w:multiLevelType w:val="hybridMultilevel"/>
    <w:tmpl w:val="53BA8BDC"/>
    <w:lvl w:ilvl="0" w:tplc="33F218D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DAE"/>
    <w:rsid w:val="00004345"/>
    <w:rsid w:val="0002346F"/>
    <w:rsid w:val="00040C21"/>
    <w:rsid w:val="00042A53"/>
    <w:rsid w:val="00043373"/>
    <w:rsid w:val="000678E7"/>
    <w:rsid w:val="00081C6E"/>
    <w:rsid w:val="000A02EA"/>
    <w:rsid w:val="000B4A49"/>
    <w:rsid w:val="000C49E6"/>
    <w:rsid w:val="000D3902"/>
    <w:rsid w:val="000D7B58"/>
    <w:rsid w:val="000E31EC"/>
    <w:rsid w:val="001105CB"/>
    <w:rsid w:val="001254F8"/>
    <w:rsid w:val="001264C5"/>
    <w:rsid w:val="00163B3D"/>
    <w:rsid w:val="00171F9F"/>
    <w:rsid w:val="001726BE"/>
    <w:rsid w:val="00174D78"/>
    <w:rsid w:val="001A6C8E"/>
    <w:rsid w:val="001E0C40"/>
    <w:rsid w:val="001F0827"/>
    <w:rsid w:val="001F6BBD"/>
    <w:rsid w:val="00221DD0"/>
    <w:rsid w:val="002342C4"/>
    <w:rsid w:val="0023542F"/>
    <w:rsid w:val="002372A2"/>
    <w:rsid w:val="002543B0"/>
    <w:rsid w:val="00265DFE"/>
    <w:rsid w:val="002A41C2"/>
    <w:rsid w:val="002D722A"/>
    <w:rsid w:val="002F591F"/>
    <w:rsid w:val="00300CA3"/>
    <w:rsid w:val="003101B7"/>
    <w:rsid w:val="00311359"/>
    <w:rsid w:val="00323102"/>
    <w:rsid w:val="0033261A"/>
    <w:rsid w:val="00342134"/>
    <w:rsid w:val="00352568"/>
    <w:rsid w:val="003535DE"/>
    <w:rsid w:val="0036076E"/>
    <w:rsid w:val="00360BA7"/>
    <w:rsid w:val="00367DEA"/>
    <w:rsid w:val="00375FDB"/>
    <w:rsid w:val="00382880"/>
    <w:rsid w:val="00385B39"/>
    <w:rsid w:val="00394AEC"/>
    <w:rsid w:val="003A5C6B"/>
    <w:rsid w:val="003B16D4"/>
    <w:rsid w:val="003B58F4"/>
    <w:rsid w:val="003C0B97"/>
    <w:rsid w:val="003C181B"/>
    <w:rsid w:val="00421DF0"/>
    <w:rsid w:val="00443553"/>
    <w:rsid w:val="004737CB"/>
    <w:rsid w:val="004803ED"/>
    <w:rsid w:val="00481384"/>
    <w:rsid w:val="0049013B"/>
    <w:rsid w:val="004971A6"/>
    <w:rsid w:val="004A79F4"/>
    <w:rsid w:val="004B3CBA"/>
    <w:rsid w:val="004B69C4"/>
    <w:rsid w:val="004C3E05"/>
    <w:rsid w:val="004C4DAE"/>
    <w:rsid w:val="004D18EA"/>
    <w:rsid w:val="004D7255"/>
    <w:rsid w:val="004F5010"/>
    <w:rsid w:val="004F5800"/>
    <w:rsid w:val="0051029C"/>
    <w:rsid w:val="00510C2E"/>
    <w:rsid w:val="00513411"/>
    <w:rsid w:val="00522654"/>
    <w:rsid w:val="00525C1F"/>
    <w:rsid w:val="005566A0"/>
    <w:rsid w:val="0058042E"/>
    <w:rsid w:val="0058681C"/>
    <w:rsid w:val="00587A27"/>
    <w:rsid w:val="0059488C"/>
    <w:rsid w:val="00595269"/>
    <w:rsid w:val="005B351A"/>
    <w:rsid w:val="005C2BB8"/>
    <w:rsid w:val="005E2E6A"/>
    <w:rsid w:val="005F0B1B"/>
    <w:rsid w:val="005F5FC8"/>
    <w:rsid w:val="005F715C"/>
    <w:rsid w:val="005F7F75"/>
    <w:rsid w:val="00610799"/>
    <w:rsid w:val="006238FE"/>
    <w:rsid w:val="00630D57"/>
    <w:rsid w:val="0063354A"/>
    <w:rsid w:val="006351A5"/>
    <w:rsid w:val="00635EA9"/>
    <w:rsid w:val="00652551"/>
    <w:rsid w:val="006603FE"/>
    <w:rsid w:val="0066531A"/>
    <w:rsid w:val="0069340C"/>
    <w:rsid w:val="006A3402"/>
    <w:rsid w:val="006B458A"/>
    <w:rsid w:val="006B4B6B"/>
    <w:rsid w:val="006B5B18"/>
    <w:rsid w:val="006C29B2"/>
    <w:rsid w:val="006C6DCF"/>
    <w:rsid w:val="006D26BD"/>
    <w:rsid w:val="006F6E94"/>
    <w:rsid w:val="0070207B"/>
    <w:rsid w:val="007030A2"/>
    <w:rsid w:val="007070A2"/>
    <w:rsid w:val="0071509F"/>
    <w:rsid w:val="0074424F"/>
    <w:rsid w:val="00744862"/>
    <w:rsid w:val="0074578C"/>
    <w:rsid w:val="007479FA"/>
    <w:rsid w:val="00747C04"/>
    <w:rsid w:val="007658AC"/>
    <w:rsid w:val="007704B6"/>
    <w:rsid w:val="00775CB4"/>
    <w:rsid w:val="007A130A"/>
    <w:rsid w:val="007A79D4"/>
    <w:rsid w:val="007C2933"/>
    <w:rsid w:val="007D1100"/>
    <w:rsid w:val="007E1A9F"/>
    <w:rsid w:val="007E781E"/>
    <w:rsid w:val="007F047B"/>
    <w:rsid w:val="008039AB"/>
    <w:rsid w:val="00811CFD"/>
    <w:rsid w:val="00813835"/>
    <w:rsid w:val="00815DC4"/>
    <w:rsid w:val="00823717"/>
    <w:rsid w:val="00833E1C"/>
    <w:rsid w:val="00856AA5"/>
    <w:rsid w:val="008723D6"/>
    <w:rsid w:val="00875F62"/>
    <w:rsid w:val="00887971"/>
    <w:rsid w:val="00891E04"/>
    <w:rsid w:val="0089270B"/>
    <w:rsid w:val="008973AD"/>
    <w:rsid w:val="008B3224"/>
    <w:rsid w:val="008B3A4E"/>
    <w:rsid w:val="008D00C3"/>
    <w:rsid w:val="008D4723"/>
    <w:rsid w:val="008E622D"/>
    <w:rsid w:val="00911FBC"/>
    <w:rsid w:val="009130EC"/>
    <w:rsid w:val="009266BE"/>
    <w:rsid w:val="00933304"/>
    <w:rsid w:val="00946930"/>
    <w:rsid w:val="00972F88"/>
    <w:rsid w:val="009A3BDF"/>
    <w:rsid w:val="009B5AD8"/>
    <w:rsid w:val="009C0D68"/>
    <w:rsid w:val="009C1311"/>
    <w:rsid w:val="009C1321"/>
    <w:rsid w:val="009C242A"/>
    <w:rsid w:val="009D6546"/>
    <w:rsid w:val="00A005FF"/>
    <w:rsid w:val="00A14D7F"/>
    <w:rsid w:val="00A23EB7"/>
    <w:rsid w:val="00A31483"/>
    <w:rsid w:val="00A34C24"/>
    <w:rsid w:val="00A40A8E"/>
    <w:rsid w:val="00A663C9"/>
    <w:rsid w:val="00A66F6B"/>
    <w:rsid w:val="00A718D5"/>
    <w:rsid w:val="00A7270A"/>
    <w:rsid w:val="00A735BF"/>
    <w:rsid w:val="00A744E0"/>
    <w:rsid w:val="00A77D3A"/>
    <w:rsid w:val="00A80456"/>
    <w:rsid w:val="00AB502C"/>
    <w:rsid w:val="00AC1967"/>
    <w:rsid w:val="00AF31E6"/>
    <w:rsid w:val="00AF4633"/>
    <w:rsid w:val="00B07C7C"/>
    <w:rsid w:val="00B214E8"/>
    <w:rsid w:val="00B24A07"/>
    <w:rsid w:val="00B662BA"/>
    <w:rsid w:val="00B66769"/>
    <w:rsid w:val="00B75B52"/>
    <w:rsid w:val="00B8500D"/>
    <w:rsid w:val="00BA5E47"/>
    <w:rsid w:val="00BC20BD"/>
    <w:rsid w:val="00BC27A8"/>
    <w:rsid w:val="00BF1935"/>
    <w:rsid w:val="00BF55D0"/>
    <w:rsid w:val="00C210C5"/>
    <w:rsid w:val="00C46DF1"/>
    <w:rsid w:val="00C72665"/>
    <w:rsid w:val="00C72852"/>
    <w:rsid w:val="00C763CB"/>
    <w:rsid w:val="00C825B8"/>
    <w:rsid w:val="00C829FB"/>
    <w:rsid w:val="00C94B58"/>
    <w:rsid w:val="00C97BFC"/>
    <w:rsid w:val="00CC235E"/>
    <w:rsid w:val="00CF123E"/>
    <w:rsid w:val="00D05A18"/>
    <w:rsid w:val="00D13999"/>
    <w:rsid w:val="00D168A2"/>
    <w:rsid w:val="00D16C06"/>
    <w:rsid w:val="00D24180"/>
    <w:rsid w:val="00D30115"/>
    <w:rsid w:val="00D32886"/>
    <w:rsid w:val="00D62C36"/>
    <w:rsid w:val="00D76968"/>
    <w:rsid w:val="00D86F60"/>
    <w:rsid w:val="00D91540"/>
    <w:rsid w:val="00D97924"/>
    <w:rsid w:val="00DA7C2B"/>
    <w:rsid w:val="00DB2C48"/>
    <w:rsid w:val="00DC5DEB"/>
    <w:rsid w:val="00DC7E9A"/>
    <w:rsid w:val="00DD4736"/>
    <w:rsid w:val="00DE49A0"/>
    <w:rsid w:val="00DF2CE5"/>
    <w:rsid w:val="00E004D9"/>
    <w:rsid w:val="00E11C56"/>
    <w:rsid w:val="00E1521D"/>
    <w:rsid w:val="00E233FD"/>
    <w:rsid w:val="00E23DDA"/>
    <w:rsid w:val="00E351EA"/>
    <w:rsid w:val="00E53987"/>
    <w:rsid w:val="00E75025"/>
    <w:rsid w:val="00E76D66"/>
    <w:rsid w:val="00E77A47"/>
    <w:rsid w:val="00E8371F"/>
    <w:rsid w:val="00EA35BE"/>
    <w:rsid w:val="00EA60B8"/>
    <w:rsid w:val="00EB1738"/>
    <w:rsid w:val="00ED65CF"/>
    <w:rsid w:val="00ED7BE7"/>
    <w:rsid w:val="00EE0B1D"/>
    <w:rsid w:val="00F028FF"/>
    <w:rsid w:val="00F102B9"/>
    <w:rsid w:val="00F159BA"/>
    <w:rsid w:val="00F222DC"/>
    <w:rsid w:val="00F275F2"/>
    <w:rsid w:val="00F331C8"/>
    <w:rsid w:val="00F369AE"/>
    <w:rsid w:val="00F40D1F"/>
    <w:rsid w:val="00F43B4B"/>
    <w:rsid w:val="00F846B8"/>
    <w:rsid w:val="00F86D35"/>
    <w:rsid w:val="00F915AF"/>
    <w:rsid w:val="00FA0523"/>
    <w:rsid w:val="00FA5EC1"/>
    <w:rsid w:val="00FC0C50"/>
    <w:rsid w:val="00FD5398"/>
    <w:rsid w:val="00FE7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E46A73"/>
  <w15:chartTrackingRefBased/>
  <w15:docId w15:val="{77EF6DA4-3B63-4F8C-BD7C-91A56ADAE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1A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B5B18"/>
    <w:rPr>
      <w:color w:val="0563C1" w:themeColor="hyperlink"/>
      <w:u w:val="single"/>
    </w:rPr>
  </w:style>
  <w:style w:type="paragraph" w:styleId="a4">
    <w:name w:val="header"/>
    <w:basedOn w:val="a"/>
    <w:link w:val="a5"/>
    <w:uiPriority w:val="99"/>
    <w:unhideWhenUsed/>
    <w:rsid w:val="00A3148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31483"/>
    <w:rPr>
      <w:sz w:val="18"/>
      <w:szCs w:val="18"/>
    </w:rPr>
  </w:style>
  <w:style w:type="paragraph" w:styleId="a6">
    <w:name w:val="footer"/>
    <w:basedOn w:val="a"/>
    <w:link w:val="a7"/>
    <w:uiPriority w:val="99"/>
    <w:unhideWhenUsed/>
    <w:rsid w:val="00A31483"/>
    <w:pPr>
      <w:tabs>
        <w:tab w:val="center" w:pos="4153"/>
        <w:tab w:val="right" w:pos="8306"/>
      </w:tabs>
      <w:snapToGrid w:val="0"/>
      <w:jc w:val="left"/>
    </w:pPr>
    <w:rPr>
      <w:sz w:val="18"/>
      <w:szCs w:val="18"/>
    </w:rPr>
  </w:style>
  <w:style w:type="character" w:customStyle="1" w:styleId="a7">
    <w:name w:val="页脚 字符"/>
    <w:basedOn w:val="a0"/>
    <w:link w:val="a6"/>
    <w:uiPriority w:val="99"/>
    <w:rsid w:val="00A31483"/>
    <w:rPr>
      <w:sz w:val="18"/>
      <w:szCs w:val="18"/>
    </w:rPr>
  </w:style>
  <w:style w:type="paragraph" w:styleId="a8">
    <w:name w:val="Date"/>
    <w:basedOn w:val="a"/>
    <w:next w:val="a"/>
    <w:link w:val="a9"/>
    <w:uiPriority w:val="99"/>
    <w:semiHidden/>
    <w:unhideWhenUsed/>
    <w:rsid w:val="00911FBC"/>
    <w:pPr>
      <w:ind w:leftChars="2500" w:left="100"/>
    </w:pPr>
  </w:style>
  <w:style w:type="character" w:customStyle="1" w:styleId="a9">
    <w:name w:val="日期 字符"/>
    <w:basedOn w:val="a0"/>
    <w:link w:val="a8"/>
    <w:uiPriority w:val="99"/>
    <w:semiHidden/>
    <w:rsid w:val="00911FBC"/>
  </w:style>
  <w:style w:type="paragraph" w:styleId="aa">
    <w:name w:val="List Paragraph"/>
    <w:basedOn w:val="a"/>
    <w:uiPriority w:val="34"/>
    <w:qFormat/>
    <w:rsid w:val="00D9154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438477">
      <w:bodyDiv w:val="1"/>
      <w:marLeft w:val="0"/>
      <w:marRight w:val="0"/>
      <w:marTop w:val="0"/>
      <w:marBottom w:val="0"/>
      <w:divBdr>
        <w:top w:val="none" w:sz="0" w:space="0" w:color="auto"/>
        <w:left w:val="none" w:sz="0" w:space="0" w:color="auto"/>
        <w:bottom w:val="none" w:sz="0" w:space="0" w:color="auto"/>
        <w:right w:val="none" w:sz="0" w:space="0" w:color="auto"/>
      </w:divBdr>
    </w:div>
    <w:div w:id="456022193">
      <w:bodyDiv w:val="1"/>
      <w:marLeft w:val="0"/>
      <w:marRight w:val="0"/>
      <w:marTop w:val="0"/>
      <w:marBottom w:val="0"/>
      <w:divBdr>
        <w:top w:val="none" w:sz="0" w:space="0" w:color="auto"/>
        <w:left w:val="none" w:sz="0" w:space="0" w:color="auto"/>
        <w:bottom w:val="none" w:sz="0" w:space="0" w:color="auto"/>
        <w:right w:val="none" w:sz="0" w:space="0" w:color="auto"/>
      </w:divBdr>
    </w:div>
    <w:div w:id="991250589">
      <w:bodyDiv w:val="1"/>
      <w:marLeft w:val="0"/>
      <w:marRight w:val="0"/>
      <w:marTop w:val="0"/>
      <w:marBottom w:val="0"/>
      <w:divBdr>
        <w:top w:val="none" w:sz="0" w:space="0" w:color="auto"/>
        <w:left w:val="none" w:sz="0" w:space="0" w:color="auto"/>
        <w:bottom w:val="none" w:sz="0" w:space="0" w:color="auto"/>
        <w:right w:val="none" w:sz="0" w:space="0" w:color="auto"/>
      </w:divBdr>
    </w:div>
    <w:div w:id="1117262915">
      <w:bodyDiv w:val="1"/>
      <w:marLeft w:val="0"/>
      <w:marRight w:val="0"/>
      <w:marTop w:val="0"/>
      <w:marBottom w:val="0"/>
      <w:divBdr>
        <w:top w:val="none" w:sz="0" w:space="0" w:color="auto"/>
        <w:left w:val="none" w:sz="0" w:space="0" w:color="auto"/>
        <w:bottom w:val="none" w:sz="0" w:space="0" w:color="auto"/>
        <w:right w:val="none" w:sz="0" w:space="0" w:color="auto"/>
      </w:divBdr>
    </w:div>
    <w:div w:id="1282147797">
      <w:bodyDiv w:val="1"/>
      <w:marLeft w:val="0"/>
      <w:marRight w:val="0"/>
      <w:marTop w:val="0"/>
      <w:marBottom w:val="0"/>
      <w:divBdr>
        <w:top w:val="none" w:sz="0" w:space="0" w:color="auto"/>
        <w:left w:val="none" w:sz="0" w:space="0" w:color="auto"/>
        <w:bottom w:val="none" w:sz="0" w:space="0" w:color="auto"/>
        <w:right w:val="none" w:sz="0" w:space="0" w:color="auto"/>
      </w:divBdr>
    </w:div>
    <w:div w:id="1695498082">
      <w:bodyDiv w:val="1"/>
      <w:marLeft w:val="0"/>
      <w:marRight w:val="0"/>
      <w:marTop w:val="0"/>
      <w:marBottom w:val="0"/>
      <w:divBdr>
        <w:top w:val="none" w:sz="0" w:space="0" w:color="auto"/>
        <w:left w:val="none" w:sz="0" w:space="0" w:color="auto"/>
        <w:bottom w:val="none" w:sz="0" w:space="0" w:color="auto"/>
        <w:right w:val="none" w:sz="0" w:space="0" w:color="auto"/>
      </w:divBdr>
    </w:div>
    <w:div w:id="1776050811">
      <w:bodyDiv w:val="1"/>
      <w:marLeft w:val="0"/>
      <w:marRight w:val="0"/>
      <w:marTop w:val="0"/>
      <w:marBottom w:val="0"/>
      <w:divBdr>
        <w:top w:val="none" w:sz="0" w:space="0" w:color="auto"/>
        <w:left w:val="none" w:sz="0" w:space="0" w:color="auto"/>
        <w:bottom w:val="none" w:sz="0" w:space="0" w:color="auto"/>
        <w:right w:val="none" w:sz="0" w:space="0" w:color="auto"/>
      </w:divBdr>
    </w:div>
    <w:div w:id="2019693156">
      <w:bodyDiv w:val="1"/>
      <w:marLeft w:val="0"/>
      <w:marRight w:val="0"/>
      <w:marTop w:val="0"/>
      <w:marBottom w:val="0"/>
      <w:divBdr>
        <w:top w:val="none" w:sz="0" w:space="0" w:color="auto"/>
        <w:left w:val="none" w:sz="0" w:space="0" w:color="auto"/>
        <w:bottom w:val="none" w:sz="0" w:space="0" w:color="auto"/>
        <w:right w:val="none" w:sz="0" w:space="0" w:color="auto"/>
      </w:divBdr>
    </w:div>
    <w:div w:id="203811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3</Pages>
  <Words>854</Words>
  <Characters>1087</Characters>
  <Application>Microsoft Office Word</Application>
  <DocSecurity>0</DocSecurity>
  <Lines>50</Lines>
  <Paragraphs>29</Paragraphs>
  <ScaleCrop>false</ScaleCrop>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CHZ</dc:creator>
  <cp:keywords/>
  <dc:description/>
  <cp:lastModifiedBy>赵君霞</cp:lastModifiedBy>
  <cp:revision>43</cp:revision>
  <dcterms:created xsi:type="dcterms:W3CDTF">2023-03-31T04:15:00Z</dcterms:created>
  <dcterms:modified xsi:type="dcterms:W3CDTF">2024-10-25T06:26:00Z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d063dcbd8885a80c9c66fa4be1fee4ac46dd4a0c2ae1feb63da751d30d2681a3</vt:lpwstr>
  </property>
</Properties>
</file>