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2B3E2" w14:textId="5A6FB1FF" w:rsidR="0080456E" w:rsidRPr="002A70CD" w:rsidRDefault="002A70CD" w:rsidP="00620A11">
      <w:pPr>
        <w:widowControl/>
        <w:spacing w:after="160"/>
        <w:ind w:firstLine="547"/>
        <w:jc w:val="center"/>
        <w:rPr>
          <w:rFonts w:ascii="微软雅黑" w:eastAsia="微软雅黑" w:hAnsi="微软雅黑" w:cs="Times New Roman"/>
          <w:b/>
          <w:kern w:val="0"/>
          <w:sz w:val="24"/>
          <w:szCs w:val="24"/>
          <w14:ligatures w14:val="none"/>
        </w:rPr>
      </w:pPr>
      <w:r>
        <w:rPr>
          <w:rFonts w:ascii="微软雅黑" w:eastAsia="微软雅黑" w:hAnsi="微软雅黑" w:cs="Times New Roman" w:hint="eastAsia"/>
          <w:b/>
          <w:kern w:val="0"/>
          <w:sz w:val="24"/>
          <w:szCs w:val="24"/>
          <w14:ligatures w14:val="none"/>
        </w:rPr>
        <w:t>共享仪器平台</w:t>
      </w:r>
      <w:r w:rsidR="0080456E" w:rsidRPr="002A70CD">
        <w:rPr>
          <w:rFonts w:ascii="微软雅黑" w:eastAsia="微软雅黑" w:hAnsi="微软雅黑" w:cs="Times New Roman" w:hint="eastAsia"/>
          <w:b/>
          <w:kern w:val="0"/>
          <w:sz w:val="24"/>
          <w:szCs w:val="24"/>
          <w14:ligatures w14:val="none"/>
        </w:rPr>
        <w:t>流式细胞术系列讲座</w:t>
      </w:r>
      <w:r>
        <w:rPr>
          <w:rFonts w:ascii="微软雅黑" w:eastAsia="微软雅黑" w:hAnsi="微软雅黑" w:cs="Times New Roman" w:hint="eastAsia"/>
          <w:b/>
          <w:kern w:val="0"/>
          <w:sz w:val="24"/>
          <w:szCs w:val="24"/>
          <w14:ligatures w14:val="none"/>
        </w:rPr>
        <w:t>（一）通知</w:t>
      </w:r>
    </w:p>
    <w:p w14:paraId="1C9B9A61" w14:textId="5C10F54E" w:rsidR="0080456E" w:rsidRPr="002A70CD" w:rsidRDefault="0080456E" w:rsidP="0080456E">
      <w:pPr>
        <w:widowControl/>
        <w:spacing w:after="160"/>
        <w:jc w:val="center"/>
        <w:rPr>
          <w:rFonts w:ascii="微软雅黑" w:eastAsia="微软雅黑" w:hAnsi="微软雅黑" w:cs="Times New Roman"/>
          <w:b/>
          <w:kern w:val="0"/>
          <w:sz w:val="24"/>
          <w:szCs w:val="24"/>
          <w14:ligatures w14:val="none"/>
        </w:rPr>
      </w:pPr>
      <w:r w:rsidRPr="002A70CD">
        <w:rPr>
          <w:rFonts w:ascii="微软雅黑" w:eastAsia="微软雅黑" w:hAnsi="微软雅黑" w:cs="Times New Roman" w:hint="eastAsia"/>
          <w:b/>
          <w:kern w:val="0"/>
          <w:sz w:val="24"/>
          <w:szCs w:val="24"/>
          <w14:ligatures w14:val="none"/>
        </w:rPr>
        <w:t>走进</w:t>
      </w:r>
      <w:r w:rsidR="00306513" w:rsidRPr="002A70CD">
        <w:rPr>
          <w:rFonts w:ascii="微软雅黑" w:eastAsia="微软雅黑" w:hAnsi="微软雅黑" w:cs="Times New Roman" w:hint="eastAsia"/>
          <w:b/>
          <w:kern w:val="0"/>
          <w:sz w:val="24"/>
          <w:szCs w:val="24"/>
          <w14:ligatures w14:val="none"/>
        </w:rPr>
        <w:t>细胞的</w:t>
      </w:r>
      <w:r w:rsidRPr="002A70CD">
        <w:rPr>
          <w:rFonts w:ascii="微软雅黑" w:eastAsia="微软雅黑" w:hAnsi="微软雅黑" w:cs="Times New Roman" w:hint="eastAsia"/>
          <w:b/>
          <w:kern w:val="0"/>
          <w:sz w:val="24"/>
          <w:szCs w:val="24"/>
          <w14:ligatures w14:val="none"/>
        </w:rPr>
        <w:t>微观世界-全光谱影像流式</w:t>
      </w:r>
      <w:r w:rsidR="00306513" w:rsidRPr="002A70CD">
        <w:rPr>
          <w:rFonts w:ascii="微软雅黑" w:eastAsia="微软雅黑" w:hAnsi="微软雅黑" w:cs="Times New Roman" w:hint="eastAsia"/>
          <w:b/>
          <w:kern w:val="0"/>
          <w:sz w:val="24"/>
          <w:szCs w:val="24"/>
          <w14:ligatures w14:val="none"/>
        </w:rPr>
        <w:t>技术与应用</w:t>
      </w:r>
      <w:r w:rsidRPr="002A70CD">
        <w:rPr>
          <w:rFonts w:ascii="微软雅黑" w:eastAsia="微软雅黑" w:hAnsi="微软雅黑" w:cs="Times New Roman" w:hint="eastAsia"/>
          <w:b/>
          <w:kern w:val="0"/>
          <w:sz w:val="24"/>
          <w:szCs w:val="24"/>
          <w14:ligatures w14:val="none"/>
        </w:rPr>
        <w:t>大型技术讲座</w:t>
      </w:r>
    </w:p>
    <w:p w14:paraId="00A3E84B" w14:textId="0761D1A8" w:rsidR="002A70CD" w:rsidRPr="002A70CD" w:rsidRDefault="0080456E" w:rsidP="008C4FBD">
      <w:pPr>
        <w:widowControl/>
        <w:spacing w:line="360" w:lineRule="auto"/>
        <w:ind w:firstLineChars="200" w:firstLine="480"/>
        <w:jc w:val="left"/>
        <w:rPr>
          <w:rFonts w:ascii="微软雅黑" w:eastAsia="微软雅黑" w:hAnsi="微软雅黑" w:cs="Times New Roman"/>
          <w:color w:val="FF0000"/>
          <w:sz w:val="24"/>
          <w:szCs w:val="24"/>
        </w:rPr>
      </w:pPr>
      <w:r w:rsidRPr="002A70CD">
        <w:rPr>
          <w:rFonts w:ascii="微软雅黑" w:eastAsia="微软雅黑" w:hAnsi="微软雅黑" w:cs="Times New Roman"/>
          <w:color w:val="FF0000"/>
          <w:sz w:val="24"/>
          <w:szCs w:val="24"/>
        </w:rPr>
        <w:t>清华大学生物医学测试中心</w:t>
      </w:r>
      <w:r w:rsidR="002A70CD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共享仪器平台</w:t>
      </w:r>
      <w:r w:rsidRPr="002A70CD">
        <w:rPr>
          <w:rFonts w:ascii="微软雅黑" w:eastAsia="微软雅黑" w:hAnsi="微软雅黑" w:cs="Times New Roman"/>
          <w:color w:val="FF0000"/>
          <w:sz w:val="24"/>
          <w:szCs w:val="24"/>
        </w:rPr>
        <w:t>流式细胞术系列讲座—“走进细胞的微观世界-</w:t>
      </w:r>
      <w:bookmarkStart w:id="0" w:name="OLE_LINK1"/>
      <w:bookmarkStart w:id="1" w:name="OLE_LINK2"/>
      <w:r w:rsidRPr="002A70CD">
        <w:rPr>
          <w:rFonts w:ascii="微软雅黑" w:eastAsia="微软雅黑" w:hAnsi="微软雅黑" w:cs="Times New Roman"/>
          <w:color w:val="FF0000"/>
          <w:sz w:val="24"/>
          <w:szCs w:val="24"/>
        </w:rPr>
        <w:t>全光谱影像流式</w:t>
      </w:r>
      <w:bookmarkEnd w:id="0"/>
      <w:bookmarkEnd w:id="1"/>
      <w:r w:rsidR="00306513" w:rsidRPr="002A70CD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技术</w:t>
      </w:r>
      <w:r w:rsidR="00F57A7A" w:rsidRPr="002A70CD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与</w:t>
      </w:r>
      <w:r w:rsidRPr="002A70CD">
        <w:rPr>
          <w:rFonts w:ascii="微软雅黑" w:eastAsia="微软雅黑" w:hAnsi="微软雅黑" w:cs="Times New Roman"/>
          <w:color w:val="FF0000"/>
          <w:sz w:val="24"/>
          <w:szCs w:val="24"/>
        </w:rPr>
        <w:t>应用”将于10月24日</w:t>
      </w:r>
      <w:r w:rsidR="00F151CB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（周四）</w:t>
      </w:r>
      <w:r w:rsidR="00143821" w:rsidRPr="002A70CD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10</w:t>
      </w:r>
      <w:r w:rsidRPr="002A70CD">
        <w:rPr>
          <w:rFonts w:ascii="微软雅黑" w:eastAsia="微软雅黑" w:hAnsi="微软雅黑" w:cs="Times New Roman"/>
          <w:color w:val="FF0000"/>
          <w:sz w:val="24"/>
          <w:szCs w:val="24"/>
        </w:rPr>
        <w:t>:00在生物技术馆2201会议室开展。</w:t>
      </w:r>
      <w:bookmarkStart w:id="2" w:name="_GoBack"/>
      <w:bookmarkEnd w:id="2"/>
    </w:p>
    <w:p w14:paraId="751D9C1B" w14:textId="1BAAC067" w:rsidR="008C4FBD" w:rsidRPr="002A70CD" w:rsidRDefault="001520B9" w:rsidP="008C4FBD">
      <w:pPr>
        <w:widowControl/>
        <w:spacing w:line="360" w:lineRule="auto"/>
        <w:ind w:firstLineChars="200" w:firstLine="480"/>
        <w:jc w:val="left"/>
        <w:rPr>
          <w:rFonts w:ascii="微软雅黑" w:eastAsia="微软雅黑" w:hAnsi="微软雅黑" w:cs="Times New Roman"/>
          <w:color w:val="000000" w:themeColor="text1"/>
          <w:sz w:val="24"/>
          <w:szCs w:val="24"/>
        </w:rPr>
      </w:pPr>
      <w:r w:rsidRPr="002A70CD">
        <w:rPr>
          <w:rFonts w:ascii="微软雅黑" w:eastAsia="微软雅黑" w:hAnsi="微软雅黑" w:cs="Times New Roman"/>
          <w:color w:val="000000" w:themeColor="text1"/>
          <w:sz w:val="24"/>
          <w:szCs w:val="24"/>
        </w:rPr>
        <w:t>本次讲座就</w:t>
      </w:r>
      <w:r w:rsidR="004D5B89" w:rsidRPr="002A70CD">
        <w:rPr>
          <w:rFonts w:ascii="微软雅黑" w:eastAsia="微软雅黑" w:hAnsi="微软雅黑" w:cs="Times New Roman"/>
          <w:sz w:val="24"/>
          <w:szCs w:val="24"/>
        </w:rPr>
        <w:t>全光谱影像流式</w:t>
      </w:r>
      <w:r w:rsidR="004D5B89" w:rsidRPr="002A70CD">
        <w:rPr>
          <w:rFonts w:ascii="微软雅黑" w:eastAsia="微软雅黑" w:hAnsi="微软雅黑" w:cs="Times New Roman" w:hint="eastAsia"/>
          <w:sz w:val="24"/>
          <w:szCs w:val="24"/>
        </w:rPr>
        <w:t>分选仪</w:t>
      </w:r>
      <w:proofErr w:type="spellStart"/>
      <w:r w:rsidRPr="002A70CD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FACSDiscover</w:t>
      </w:r>
      <w:proofErr w:type="spellEnd"/>
      <w:r w:rsidRPr="002A70CD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™ S8的成像原理及应用、新一代全光谱技术及多色执行标准、自动分选系统</w:t>
      </w:r>
      <w:r w:rsidRPr="002A70CD">
        <w:rPr>
          <w:rFonts w:ascii="微软雅黑" w:eastAsia="微软雅黑" w:hAnsi="微软雅黑" w:cs="Times New Roman"/>
          <w:color w:val="000000" w:themeColor="text1"/>
          <w:sz w:val="24"/>
          <w:szCs w:val="24"/>
        </w:rPr>
        <w:t>进行讲解，希望能对有需求的实验室提供技术支持。</w:t>
      </w:r>
    </w:p>
    <w:p w14:paraId="563B5FEB" w14:textId="12BF1BE0" w:rsidR="00BF1AA4" w:rsidRPr="002A70CD" w:rsidRDefault="00C73469" w:rsidP="008C4FBD">
      <w:pPr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noProof/>
          <w:sz w:val="24"/>
          <w:szCs w:val="24"/>
        </w:rPr>
        <w:drawing>
          <wp:inline distT="0" distB="0" distL="0" distR="0" wp14:anchorId="193962E6" wp14:editId="5AABFABD">
            <wp:extent cx="5274310" cy="2597794"/>
            <wp:effectExtent l="0" t="0" r="2540" b="0"/>
            <wp:docPr id="1" name="图片 1" descr="C:\Users\YuBin\Documents\WeChat Files\yubinshangyu\FileStorage\Temp\17289797953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Bin\Documents\WeChat Files\yubinshangyu\FileStorage\Temp\172897979537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7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23FB8" w14:textId="7462AFE2" w:rsidR="00D9093D" w:rsidRPr="002A70CD" w:rsidRDefault="00D9093D" w:rsidP="0071163F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b/>
          <w:sz w:val="24"/>
          <w:szCs w:val="24"/>
        </w:rPr>
        <w:t>设备特点</w:t>
      </w:r>
      <w:r w:rsidR="008C4FBD" w:rsidRPr="002A70CD">
        <w:rPr>
          <w:rFonts w:ascii="微软雅黑" w:eastAsia="微软雅黑" w:hAnsi="微软雅黑" w:cs="Times New Roman" w:hint="eastAsia"/>
          <w:b/>
          <w:sz w:val="24"/>
          <w:szCs w:val="24"/>
        </w:rPr>
        <w:t>：</w:t>
      </w:r>
    </w:p>
    <w:p w14:paraId="4A462C08" w14:textId="358551E9" w:rsidR="00922D6D" w:rsidRPr="002A70CD" w:rsidRDefault="004D5B89" w:rsidP="002A70C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 w:hint="eastAsia"/>
          <w:sz w:val="24"/>
          <w:szCs w:val="24"/>
        </w:rPr>
        <w:t>具备</w:t>
      </w:r>
      <w:proofErr w:type="spellStart"/>
      <w:r w:rsidR="00922D6D" w:rsidRPr="002A70CD">
        <w:rPr>
          <w:rFonts w:ascii="微软雅黑" w:eastAsia="微软雅黑" w:hAnsi="微软雅黑" w:cs="Times New Roman"/>
          <w:sz w:val="24"/>
          <w:szCs w:val="24"/>
        </w:rPr>
        <w:t>CellView</w:t>
      </w:r>
      <w:proofErr w:type="spellEnd"/>
      <w:r w:rsidR="00922D6D" w:rsidRPr="002A70CD">
        <w:rPr>
          <w:rFonts w:ascii="微软雅黑" w:eastAsia="微软雅黑" w:hAnsi="微软雅黑" w:cs="Times New Roman"/>
          <w:sz w:val="24"/>
          <w:szCs w:val="24"/>
        </w:rPr>
        <w:t>图像技术</w:t>
      </w:r>
      <w:r w:rsidR="001D2BDD" w:rsidRPr="002A70CD">
        <w:rPr>
          <w:rFonts w:ascii="微软雅黑" w:eastAsia="微软雅黑" w:hAnsi="微软雅黑" w:cs="Times New Roman"/>
          <w:sz w:val="24"/>
          <w:szCs w:val="24"/>
        </w:rPr>
        <w:t>，</w:t>
      </w:r>
      <w:r w:rsidRPr="002A70CD">
        <w:rPr>
          <w:rFonts w:ascii="微软雅黑" w:eastAsia="微软雅黑" w:hAnsi="微软雅黑" w:cs="Times New Roman" w:hint="eastAsia"/>
          <w:sz w:val="24"/>
          <w:szCs w:val="24"/>
        </w:rPr>
        <w:t>可实现明场、暗场、反射光和荧光实时</w:t>
      </w:r>
      <w:r w:rsidR="001D2BDD" w:rsidRPr="002A70CD">
        <w:rPr>
          <w:rFonts w:ascii="微软雅黑" w:eastAsia="微软雅黑" w:hAnsi="微软雅黑" w:cs="Times New Roman"/>
          <w:sz w:val="24"/>
          <w:szCs w:val="24"/>
        </w:rPr>
        <w:t>成像</w:t>
      </w:r>
      <w:r w:rsidR="00922D6D" w:rsidRPr="002A70CD">
        <w:rPr>
          <w:rFonts w:ascii="微软雅黑" w:eastAsia="微软雅黑" w:hAnsi="微软雅黑" w:cs="Times New Roman"/>
          <w:sz w:val="24"/>
          <w:szCs w:val="24"/>
        </w:rPr>
        <w:t>功能</w:t>
      </w:r>
      <w:r w:rsidR="00632A5A" w:rsidRPr="002A70CD">
        <w:rPr>
          <w:rFonts w:ascii="微软雅黑" w:eastAsia="微软雅黑" w:hAnsi="微软雅黑" w:cs="Times New Roman"/>
          <w:sz w:val="24"/>
          <w:szCs w:val="24"/>
        </w:rPr>
        <w:t>。</w:t>
      </w:r>
    </w:p>
    <w:p w14:paraId="6E169686" w14:textId="6D4B4BCB" w:rsidR="00632A5A" w:rsidRPr="002A70CD" w:rsidRDefault="00632A5A" w:rsidP="002A70C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sz w:val="24"/>
          <w:szCs w:val="24"/>
        </w:rPr>
        <w:t>至少12</w:t>
      </w:r>
      <w:r w:rsidR="004D5B89" w:rsidRPr="002A70CD">
        <w:rPr>
          <w:rFonts w:ascii="微软雅黑" w:eastAsia="微软雅黑" w:hAnsi="微软雅黑" w:cs="Times New Roman" w:hint="eastAsia"/>
          <w:sz w:val="24"/>
          <w:szCs w:val="24"/>
        </w:rPr>
        <w:t>个</w:t>
      </w:r>
      <w:r w:rsidRPr="002A70CD">
        <w:rPr>
          <w:rFonts w:ascii="微软雅黑" w:eastAsia="微软雅黑" w:hAnsi="微软雅黑" w:cs="Times New Roman"/>
          <w:sz w:val="24"/>
          <w:szCs w:val="24"/>
        </w:rPr>
        <w:t>图像特征参数，</w:t>
      </w:r>
      <w:r w:rsidR="004D5B89" w:rsidRPr="002A70CD">
        <w:rPr>
          <w:rFonts w:ascii="微软雅黑" w:eastAsia="微软雅黑" w:hAnsi="微软雅黑" w:cs="Times New Roman" w:hint="eastAsia"/>
          <w:sz w:val="24"/>
          <w:szCs w:val="24"/>
        </w:rPr>
        <w:t>可以进行高通量</w:t>
      </w:r>
      <w:r w:rsidRPr="002A70CD">
        <w:rPr>
          <w:rFonts w:ascii="微软雅黑" w:eastAsia="微软雅黑" w:hAnsi="微软雅黑" w:cs="Times New Roman"/>
          <w:sz w:val="24"/>
          <w:szCs w:val="24"/>
        </w:rPr>
        <w:t>图像分析和分选。</w:t>
      </w:r>
    </w:p>
    <w:p w14:paraId="316236B3" w14:textId="0C399771" w:rsidR="00632A5A" w:rsidRPr="002A70CD" w:rsidRDefault="00632A5A" w:rsidP="002A70C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sz w:val="24"/>
          <w:szCs w:val="24"/>
        </w:rPr>
        <w:t>荧光参数与图像参数</w:t>
      </w:r>
      <w:r w:rsidR="0092161A" w:rsidRPr="002A70CD">
        <w:rPr>
          <w:rFonts w:ascii="微软雅黑" w:eastAsia="微软雅黑" w:hAnsi="微软雅黑" w:cs="Times New Roman" w:hint="eastAsia"/>
          <w:sz w:val="24"/>
          <w:szCs w:val="24"/>
        </w:rPr>
        <w:t>相</w:t>
      </w:r>
      <w:r w:rsidRPr="002A70CD">
        <w:rPr>
          <w:rFonts w:ascii="微软雅黑" w:eastAsia="微软雅黑" w:hAnsi="微软雅黑" w:cs="Times New Roman"/>
          <w:sz w:val="24"/>
          <w:szCs w:val="24"/>
        </w:rPr>
        <w:t>结合，对样本进行深度解析，</w:t>
      </w:r>
      <w:r w:rsidR="00C9514C" w:rsidRPr="002A70CD">
        <w:rPr>
          <w:rFonts w:ascii="微软雅黑" w:eastAsia="微软雅黑" w:hAnsi="微软雅黑" w:cs="Times New Roman" w:hint="eastAsia"/>
          <w:sz w:val="24"/>
          <w:szCs w:val="24"/>
        </w:rPr>
        <w:t>有利于</w:t>
      </w:r>
      <w:r w:rsidRPr="002A70CD">
        <w:rPr>
          <w:rFonts w:ascii="微软雅黑" w:eastAsia="微软雅黑" w:hAnsi="微软雅黑" w:cs="Times New Roman"/>
          <w:sz w:val="24"/>
          <w:szCs w:val="24"/>
        </w:rPr>
        <w:t>发现</w:t>
      </w:r>
      <w:r w:rsidR="00C9514C" w:rsidRPr="002A70CD">
        <w:rPr>
          <w:rFonts w:ascii="微软雅黑" w:eastAsia="微软雅黑" w:hAnsi="微软雅黑" w:cs="Times New Roman" w:hint="eastAsia"/>
          <w:sz w:val="24"/>
          <w:szCs w:val="24"/>
        </w:rPr>
        <w:t>新的</w:t>
      </w:r>
      <w:r w:rsidRPr="002A70CD">
        <w:rPr>
          <w:rFonts w:ascii="微软雅黑" w:eastAsia="微软雅黑" w:hAnsi="微软雅黑" w:cs="Times New Roman"/>
          <w:sz w:val="24"/>
          <w:szCs w:val="24"/>
        </w:rPr>
        <w:t>细胞表型和功能。</w:t>
      </w:r>
    </w:p>
    <w:p w14:paraId="0C1E1868" w14:textId="261EE762" w:rsidR="001D2BDD" w:rsidRPr="002A70CD" w:rsidRDefault="001D2BDD" w:rsidP="002A70C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sz w:val="24"/>
          <w:szCs w:val="24"/>
        </w:rPr>
        <w:t>5</w:t>
      </w:r>
      <w:r w:rsidR="00C9514C" w:rsidRPr="002A70CD">
        <w:rPr>
          <w:rFonts w:ascii="微软雅黑" w:eastAsia="微软雅黑" w:hAnsi="微软雅黑" w:cs="Times New Roman" w:hint="eastAsia"/>
          <w:sz w:val="24"/>
          <w:szCs w:val="24"/>
        </w:rPr>
        <w:t>根</w:t>
      </w:r>
      <w:r w:rsidRPr="002A70CD">
        <w:rPr>
          <w:rFonts w:ascii="微软雅黑" w:eastAsia="微软雅黑" w:hAnsi="微软雅黑" w:cs="Times New Roman"/>
          <w:sz w:val="24"/>
          <w:szCs w:val="24"/>
        </w:rPr>
        <w:t>激光器</w:t>
      </w:r>
      <w:r w:rsidR="00C9514C" w:rsidRPr="002A70CD">
        <w:rPr>
          <w:rFonts w:ascii="微软雅黑" w:eastAsia="微软雅黑" w:hAnsi="微软雅黑" w:cs="Times New Roman" w:hint="eastAsia"/>
          <w:sz w:val="24"/>
          <w:szCs w:val="24"/>
        </w:rPr>
        <w:t>和</w:t>
      </w:r>
      <w:r w:rsidRPr="002A70CD">
        <w:rPr>
          <w:rFonts w:ascii="微软雅黑" w:eastAsia="微软雅黑" w:hAnsi="微软雅黑" w:cs="Times New Roman"/>
          <w:sz w:val="24"/>
          <w:szCs w:val="24"/>
        </w:rPr>
        <w:t>经过算法优化过的78个荧光检测器，</w:t>
      </w:r>
      <w:r w:rsidR="00C9514C" w:rsidRPr="002A70CD">
        <w:rPr>
          <w:rFonts w:ascii="微软雅黑" w:eastAsia="微软雅黑" w:hAnsi="微软雅黑" w:cs="Times New Roman" w:hint="eastAsia"/>
          <w:sz w:val="24"/>
          <w:szCs w:val="24"/>
        </w:rPr>
        <w:t>方便</w:t>
      </w:r>
      <w:r w:rsidR="00632A5A" w:rsidRPr="002A70CD">
        <w:rPr>
          <w:rFonts w:ascii="微软雅黑" w:eastAsia="微软雅黑" w:hAnsi="微软雅黑" w:cs="Times New Roman"/>
          <w:sz w:val="24"/>
          <w:szCs w:val="24"/>
        </w:rPr>
        <w:t>实现高维分析分选。</w:t>
      </w:r>
    </w:p>
    <w:p w14:paraId="0D10CDBF" w14:textId="5F881F71" w:rsidR="00BF1AA4" w:rsidRPr="002A70CD" w:rsidRDefault="00CF1ABC" w:rsidP="002A70C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sz w:val="24"/>
          <w:szCs w:val="24"/>
        </w:rPr>
        <w:t>索引分选和细胞</w:t>
      </w:r>
      <w:proofErr w:type="gramStart"/>
      <w:r w:rsidRPr="002A70CD">
        <w:rPr>
          <w:rFonts w:ascii="微软雅黑" w:eastAsia="微软雅黑" w:hAnsi="微软雅黑" w:cs="Times New Roman"/>
          <w:sz w:val="24"/>
          <w:szCs w:val="24"/>
        </w:rPr>
        <w:t>图像双</w:t>
      </w:r>
      <w:proofErr w:type="gramEnd"/>
      <w:r w:rsidRPr="002A70CD">
        <w:rPr>
          <w:rFonts w:ascii="微软雅黑" w:eastAsia="微软雅黑" w:hAnsi="微软雅黑" w:cs="Times New Roman"/>
          <w:sz w:val="24"/>
          <w:szCs w:val="24"/>
        </w:rPr>
        <w:t>确认，更准确定位每一个单细胞，支持下游应用</w:t>
      </w:r>
      <w:r w:rsidR="00143821" w:rsidRPr="002A70CD">
        <w:rPr>
          <w:rFonts w:ascii="微软雅黑" w:eastAsia="微软雅黑" w:hAnsi="微软雅黑" w:cs="Times New Roman" w:hint="eastAsia"/>
          <w:sz w:val="24"/>
          <w:szCs w:val="24"/>
        </w:rPr>
        <w:t>。</w:t>
      </w:r>
    </w:p>
    <w:p w14:paraId="73FD4DD2" w14:textId="77777777" w:rsidR="002A70CD" w:rsidRPr="002A70CD" w:rsidRDefault="002A70CD" w:rsidP="002A70CD">
      <w:pPr>
        <w:spacing w:line="360" w:lineRule="auto"/>
        <w:jc w:val="left"/>
        <w:rPr>
          <w:rFonts w:ascii="微软雅黑" w:eastAsia="微软雅黑" w:hAnsi="微软雅黑" w:cs="Times New Roman"/>
          <w:b/>
          <w:sz w:val="24"/>
          <w:szCs w:val="24"/>
        </w:rPr>
      </w:pPr>
      <w:r w:rsidRPr="002A70CD">
        <w:rPr>
          <w:rFonts w:ascii="微软雅黑" w:eastAsia="微软雅黑" w:hAnsi="微软雅黑" w:cs="Times New Roman"/>
          <w:b/>
          <w:sz w:val="24"/>
          <w:szCs w:val="24"/>
        </w:rPr>
        <w:lastRenderedPageBreak/>
        <w:t>培训时间：</w:t>
      </w:r>
      <w:r w:rsidRPr="002A70CD">
        <w:rPr>
          <w:rFonts w:ascii="微软雅黑" w:eastAsia="微软雅黑" w:hAnsi="微软雅黑" w:cs="Times New Roman"/>
          <w:sz w:val="24"/>
          <w:szCs w:val="24"/>
        </w:rPr>
        <w:t>2024年10月24日（周四）10</w:t>
      </w:r>
      <w:r>
        <w:rPr>
          <w:rFonts w:ascii="微软雅黑" w:eastAsia="微软雅黑" w:hAnsi="微软雅黑" w:cs="Times New Roman" w:hint="eastAsia"/>
          <w:sz w:val="24"/>
          <w:szCs w:val="24"/>
        </w:rPr>
        <w:t>:</w:t>
      </w:r>
      <w:r w:rsidRPr="002A70CD">
        <w:rPr>
          <w:rFonts w:ascii="微软雅黑" w:eastAsia="微软雅黑" w:hAnsi="微软雅黑" w:cs="Times New Roman"/>
          <w:sz w:val="24"/>
          <w:szCs w:val="24"/>
        </w:rPr>
        <w:t>00-17</w:t>
      </w:r>
      <w:r>
        <w:rPr>
          <w:rFonts w:ascii="微软雅黑" w:eastAsia="微软雅黑" w:hAnsi="微软雅黑" w:cs="Times New Roman" w:hint="eastAsia"/>
          <w:sz w:val="24"/>
          <w:szCs w:val="24"/>
        </w:rPr>
        <w:t>:</w:t>
      </w:r>
      <w:r w:rsidRPr="002A70CD">
        <w:rPr>
          <w:rFonts w:ascii="微软雅黑" w:eastAsia="微软雅黑" w:hAnsi="微软雅黑" w:cs="Times New Roman"/>
          <w:sz w:val="24"/>
          <w:szCs w:val="24"/>
        </w:rPr>
        <w:t>00</w:t>
      </w:r>
    </w:p>
    <w:p w14:paraId="579F69D9" w14:textId="39B603FA" w:rsidR="002A70CD" w:rsidRPr="002A70CD" w:rsidRDefault="002A70CD" w:rsidP="002A70CD">
      <w:pPr>
        <w:spacing w:line="360" w:lineRule="auto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b/>
          <w:sz w:val="24"/>
          <w:szCs w:val="24"/>
        </w:rPr>
        <w:t>培训地点：</w:t>
      </w:r>
      <w:r w:rsidRPr="002A70CD">
        <w:rPr>
          <w:rFonts w:ascii="微软雅黑" w:eastAsia="微软雅黑" w:hAnsi="微软雅黑" w:cs="Times New Roman"/>
          <w:sz w:val="24"/>
          <w:szCs w:val="24"/>
        </w:rPr>
        <w:t>理论培训——</w:t>
      </w:r>
      <w:r>
        <w:rPr>
          <w:rFonts w:ascii="微软雅黑" w:eastAsia="微软雅黑" w:hAnsi="微软雅黑" w:cs="Times New Roman" w:hint="eastAsia"/>
          <w:sz w:val="24"/>
          <w:szCs w:val="24"/>
        </w:rPr>
        <w:t>清华大学</w:t>
      </w:r>
      <w:r w:rsidRPr="002A70CD">
        <w:rPr>
          <w:rFonts w:ascii="微软雅黑" w:eastAsia="微软雅黑" w:hAnsi="微软雅黑" w:cs="Times New Roman"/>
          <w:sz w:val="24"/>
          <w:szCs w:val="24"/>
        </w:rPr>
        <w:t>生物技术馆2201会议室</w:t>
      </w:r>
    </w:p>
    <w:p w14:paraId="19AC8DB7" w14:textId="39E79110" w:rsidR="002A70CD" w:rsidRPr="002A70CD" w:rsidRDefault="002A70CD" w:rsidP="002A70CD">
      <w:pPr>
        <w:spacing w:line="360" w:lineRule="auto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sz w:val="24"/>
          <w:szCs w:val="24"/>
        </w:rPr>
        <w:t xml:space="preserve">          上机操作——</w:t>
      </w:r>
      <w:r>
        <w:rPr>
          <w:rFonts w:ascii="微软雅黑" w:eastAsia="微软雅黑" w:hAnsi="微软雅黑" w:cs="Times New Roman" w:hint="eastAsia"/>
          <w:sz w:val="24"/>
          <w:szCs w:val="24"/>
        </w:rPr>
        <w:t>清华大学</w:t>
      </w:r>
      <w:r w:rsidRPr="002A70CD">
        <w:rPr>
          <w:rFonts w:ascii="微软雅黑" w:eastAsia="微软雅黑" w:hAnsi="微软雅黑" w:cs="Times New Roman"/>
          <w:sz w:val="24"/>
          <w:szCs w:val="24"/>
        </w:rPr>
        <w:t>医学科学楼B1024实验室</w:t>
      </w:r>
    </w:p>
    <w:p w14:paraId="4CE122B5" w14:textId="6E285D80" w:rsidR="002A70CD" w:rsidRPr="002A70CD" w:rsidRDefault="002A70CD" w:rsidP="00527B63">
      <w:pPr>
        <w:rPr>
          <w:rFonts w:ascii="微软雅黑" w:eastAsia="微软雅黑" w:hAnsi="微软雅黑" w:cs="Times New Roman" w:hint="eastAsia"/>
          <w:b/>
          <w:sz w:val="24"/>
          <w:szCs w:val="24"/>
        </w:rPr>
      </w:pPr>
      <w:r>
        <w:rPr>
          <w:rFonts w:ascii="微软雅黑" w:eastAsia="微软雅黑" w:hAnsi="微软雅黑" w:cs="Times New Roman" w:hint="eastAsia"/>
          <w:b/>
          <w:sz w:val="24"/>
          <w:szCs w:val="24"/>
        </w:rPr>
        <w:t>日程安排：</w:t>
      </w:r>
    </w:p>
    <w:tbl>
      <w:tblPr>
        <w:tblStyle w:val="a8"/>
        <w:tblpPr w:leftFromText="180" w:rightFromText="180" w:vertAnchor="text" w:tblpXSpec="center" w:tblpY="109"/>
        <w:tblW w:w="9493" w:type="dxa"/>
        <w:jc w:val="center"/>
        <w:tblLook w:val="04A0" w:firstRow="1" w:lastRow="0" w:firstColumn="1" w:lastColumn="0" w:noHBand="0" w:noVBand="1"/>
      </w:tblPr>
      <w:tblGrid>
        <w:gridCol w:w="1418"/>
        <w:gridCol w:w="1838"/>
        <w:gridCol w:w="2409"/>
        <w:gridCol w:w="2127"/>
        <w:gridCol w:w="1701"/>
      </w:tblGrid>
      <w:tr w:rsidR="00527B63" w:rsidRPr="002A70CD" w14:paraId="592A1A7A" w14:textId="77777777" w:rsidTr="002A70CD">
        <w:trPr>
          <w:jc w:val="center"/>
        </w:trPr>
        <w:tc>
          <w:tcPr>
            <w:tcW w:w="1418" w:type="dxa"/>
            <w:vAlign w:val="center"/>
          </w:tcPr>
          <w:p w14:paraId="44BFB147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形式</w:t>
            </w:r>
          </w:p>
        </w:tc>
        <w:tc>
          <w:tcPr>
            <w:tcW w:w="1838" w:type="dxa"/>
            <w:vAlign w:val="center"/>
          </w:tcPr>
          <w:p w14:paraId="0900D6D9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2409" w:type="dxa"/>
            <w:vAlign w:val="center"/>
          </w:tcPr>
          <w:p w14:paraId="003F0573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2127" w:type="dxa"/>
            <w:vAlign w:val="center"/>
          </w:tcPr>
          <w:p w14:paraId="0CC0AC40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主讲人</w:t>
            </w:r>
          </w:p>
        </w:tc>
        <w:tc>
          <w:tcPr>
            <w:tcW w:w="1701" w:type="dxa"/>
            <w:vAlign w:val="center"/>
          </w:tcPr>
          <w:p w14:paraId="569CD1D1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地点</w:t>
            </w:r>
          </w:p>
        </w:tc>
      </w:tr>
      <w:tr w:rsidR="00527B63" w:rsidRPr="002A70CD" w14:paraId="4727D115" w14:textId="77777777" w:rsidTr="002A70CD">
        <w:trPr>
          <w:jc w:val="center"/>
        </w:trPr>
        <w:tc>
          <w:tcPr>
            <w:tcW w:w="1418" w:type="dxa"/>
            <w:vMerge w:val="restart"/>
            <w:vAlign w:val="center"/>
          </w:tcPr>
          <w:p w14:paraId="62FC1A5B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理论讲座</w:t>
            </w:r>
          </w:p>
        </w:tc>
        <w:tc>
          <w:tcPr>
            <w:tcW w:w="1838" w:type="dxa"/>
            <w:vAlign w:val="center"/>
          </w:tcPr>
          <w:p w14:paraId="7C8C0333" w14:textId="45FC9ACE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10:00-10:20</w:t>
            </w:r>
          </w:p>
        </w:tc>
        <w:tc>
          <w:tcPr>
            <w:tcW w:w="2409" w:type="dxa"/>
            <w:vAlign w:val="center"/>
          </w:tcPr>
          <w:p w14:paraId="2263BC2E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共享仪器平台技术服务项目介绍</w:t>
            </w:r>
          </w:p>
        </w:tc>
        <w:tc>
          <w:tcPr>
            <w:tcW w:w="2127" w:type="dxa"/>
            <w:vAlign w:val="center"/>
          </w:tcPr>
          <w:p w14:paraId="673705E7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冯倩倩</w:t>
            </w:r>
          </w:p>
          <w:p w14:paraId="44EA5CEA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共享仪器平台</w:t>
            </w:r>
          </w:p>
        </w:tc>
        <w:tc>
          <w:tcPr>
            <w:tcW w:w="1701" w:type="dxa"/>
            <w:vMerge w:val="restart"/>
            <w:vAlign w:val="center"/>
          </w:tcPr>
          <w:p w14:paraId="3EAE7E15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生物技术馆2201会议室</w:t>
            </w:r>
          </w:p>
        </w:tc>
      </w:tr>
      <w:tr w:rsidR="001520B9" w:rsidRPr="002A70CD" w14:paraId="202965AE" w14:textId="77777777" w:rsidTr="002A70CD">
        <w:trPr>
          <w:trHeight w:val="1226"/>
          <w:jc w:val="center"/>
        </w:trPr>
        <w:tc>
          <w:tcPr>
            <w:tcW w:w="1418" w:type="dxa"/>
            <w:vMerge/>
            <w:vAlign w:val="center"/>
          </w:tcPr>
          <w:p w14:paraId="5D8CEA38" w14:textId="77777777" w:rsidR="001520B9" w:rsidRPr="002A70CD" w:rsidRDefault="001520B9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2D566660" w14:textId="712D1E7E" w:rsidR="001520B9" w:rsidRPr="002A70CD" w:rsidRDefault="001520B9" w:rsidP="002A70CD">
            <w:pPr>
              <w:spacing w:line="360" w:lineRule="auto"/>
              <w:jc w:val="center"/>
              <w:rPr>
                <w:rFonts w:ascii="微软雅黑" w:eastAsia="微软雅黑" w:hAnsi="微软雅黑" w:cs="Times New Roman" w:hint="eastAsia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10:20-12:00</w:t>
            </w:r>
          </w:p>
        </w:tc>
        <w:tc>
          <w:tcPr>
            <w:tcW w:w="2409" w:type="dxa"/>
            <w:vAlign w:val="center"/>
          </w:tcPr>
          <w:p w14:paraId="66A233DC" w14:textId="1F716530" w:rsidR="001520B9" w:rsidRPr="002A70CD" w:rsidRDefault="001520B9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走进细胞的微观世界-全光谱影像流式</w:t>
            </w:r>
            <w:r w:rsidR="00F57A7A" w:rsidRPr="002A70CD">
              <w:rPr>
                <w:rFonts w:ascii="微软雅黑" w:eastAsia="微软雅黑" w:hAnsi="微软雅黑" w:cs="Times New Roman" w:hint="eastAsia"/>
                <w:color w:val="000000"/>
                <w:sz w:val="24"/>
                <w:szCs w:val="24"/>
              </w:rPr>
              <w:t>技术与</w:t>
            </w: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应用</w:t>
            </w:r>
          </w:p>
        </w:tc>
        <w:tc>
          <w:tcPr>
            <w:tcW w:w="2127" w:type="dxa"/>
            <w:vAlign w:val="center"/>
          </w:tcPr>
          <w:p w14:paraId="77AC7E99" w14:textId="370B74EB" w:rsidR="001520B9" w:rsidRPr="002A70CD" w:rsidRDefault="001520B9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冯娇娇</w:t>
            </w:r>
          </w:p>
          <w:p w14:paraId="2F81A134" w14:textId="77777777" w:rsidR="001520B9" w:rsidRPr="002A70CD" w:rsidRDefault="001520B9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BD产品应用专员</w:t>
            </w:r>
          </w:p>
        </w:tc>
        <w:tc>
          <w:tcPr>
            <w:tcW w:w="1701" w:type="dxa"/>
            <w:vMerge/>
            <w:vAlign w:val="center"/>
          </w:tcPr>
          <w:p w14:paraId="1B1217D7" w14:textId="77777777" w:rsidR="001520B9" w:rsidRPr="002A70CD" w:rsidRDefault="001520B9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</w:p>
        </w:tc>
      </w:tr>
      <w:tr w:rsidR="00527B63" w:rsidRPr="002A70CD" w14:paraId="56AA9A52" w14:textId="77777777" w:rsidTr="002A70CD">
        <w:trPr>
          <w:trHeight w:val="979"/>
          <w:jc w:val="center"/>
        </w:trPr>
        <w:tc>
          <w:tcPr>
            <w:tcW w:w="1418" w:type="dxa"/>
            <w:vAlign w:val="center"/>
          </w:tcPr>
          <w:p w14:paraId="0EF3663C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上机演示</w:t>
            </w:r>
          </w:p>
        </w:tc>
        <w:tc>
          <w:tcPr>
            <w:tcW w:w="1838" w:type="dxa"/>
            <w:vAlign w:val="center"/>
          </w:tcPr>
          <w:p w14:paraId="3345F680" w14:textId="6EC2263C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13:30-17:00</w:t>
            </w:r>
          </w:p>
        </w:tc>
        <w:tc>
          <w:tcPr>
            <w:tcW w:w="2409" w:type="dxa"/>
            <w:vAlign w:val="center"/>
          </w:tcPr>
          <w:p w14:paraId="27680113" w14:textId="583F7B95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上机操作演示</w:t>
            </w:r>
          </w:p>
        </w:tc>
        <w:tc>
          <w:tcPr>
            <w:tcW w:w="2127" w:type="dxa"/>
            <w:vAlign w:val="center"/>
          </w:tcPr>
          <w:p w14:paraId="5BFE064D" w14:textId="4D912566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冯娇娇</w:t>
            </w:r>
          </w:p>
          <w:p w14:paraId="3B448DFE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BD产品应用专员</w:t>
            </w:r>
          </w:p>
        </w:tc>
        <w:tc>
          <w:tcPr>
            <w:tcW w:w="1701" w:type="dxa"/>
            <w:vAlign w:val="center"/>
          </w:tcPr>
          <w:p w14:paraId="607A80C3" w14:textId="77777777" w:rsidR="00527B63" w:rsidRPr="002A70CD" w:rsidRDefault="00527B63" w:rsidP="002A70CD">
            <w:pPr>
              <w:spacing w:line="360" w:lineRule="auto"/>
              <w:jc w:val="center"/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</w:pPr>
            <w:r w:rsidRPr="002A70CD">
              <w:rPr>
                <w:rFonts w:ascii="微软雅黑" w:eastAsia="微软雅黑" w:hAnsi="微软雅黑" w:cs="Times New Roman"/>
                <w:color w:val="000000"/>
                <w:sz w:val="24"/>
                <w:szCs w:val="24"/>
              </w:rPr>
              <w:t>医学科学楼B1024</w:t>
            </w:r>
          </w:p>
        </w:tc>
      </w:tr>
    </w:tbl>
    <w:p w14:paraId="3EA8E9BF" w14:textId="461FBC96" w:rsidR="001520B9" w:rsidRPr="002A70CD" w:rsidRDefault="001520B9" w:rsidP="001520B9">
      <w:pPr>
        <w:spacing w:line="360" w:lineRule="auto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b/>
          <w:sz w:val="24"/>
          <w:szCs w:val="24"/>
        </w:rPr>
        <w:t>联系方式：</w:t>
      </w:r>
      <w:r w:rsidR="002A70CD" w:rsidRPr="002A70CD">
        <w:rPr>
          <w:rFonts w:ascii="微软雅黑" w:eastAsia="微软雅黑" w:hAnsi="微软雅黑" w:cs="Times New Roman"/>
          <w:sz w:val="24"/>
          <w:szCs w:val="24"/>
        </w:rPr>
        <w:t>于</w:t>
      </w:r>
      <w:r w:rsidR="002A70CD">
        <w:rPr>
          <w:rFonts w:ascii="微软雅黑" w:eastAsia="微软雅黑" w:hAnsi="微软雅黑" w:cs="Times New Roman" w:hint="eastAsia"/>
          <w:sz w:val="24"/>
          <w:szCs w:val="24"/>
        </w:rPr>
        <w:t xml:space="preserve">老师 </w:t>
      </w:r>
      <w:r w:rsidRPr="002A70CD">
        <w:rPr>
          <w:rFonts w:ascii="微软雅黑" w:eastAsia="微软雅黑" w:hAnsi="微软雅黑" w:cs="Times New Roman"/>
          <w:sz w:val="24"/>
          <w:szCs w:val="24"/>
        </w:rPr>
        <w:t xml:space="preserve">18810679705 </w:t>
      </w:r>
    </w:p>
    <w:p w14:paraId="5DA99549" w14:textId="53D379E2" w:rsidR="001520B9" w:rsidRPr="002A70CD" w:rsidRDefault="001520B9" w:rsidP="001F309F">
      <w:pPr>
        <w:spacing w:line="360" w:lineRule="auto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sz w:val="24"/>
          <w:szCs w:val="24"/>
        </w:rPr>
        <w:t>yubin7821#mail.tsinghua.edu.cn （发送邮件时请将“#”替换成“@”）</w:t>
      </w:r>
    </w:p>
    <w:p w14:paraId="23D1DE4B" w14:textId="552A0933" w:rsidR="002A70CD" w:rsidRPr="002A70CD" w:rsidRDefault="001520B9" w:rsidP="001520B9">
      <w:pPr>
        <w:widowControl/>
        <w:spacing w:line="360" w:lineRule="auto"/>
        <w:jc w:val="left"/>
        <w:rPr>
          <w:rFonts w:ascii="微软雅黑" w:eastAsia="微软雅黑" w:hAnsi="微软雅黑" w:cs="Times New Roman"/>
          <w:b/>
          <w:sz w:val="24"/>
          <w:szCs w:val="24"/>
        </w:rPr>
      </w:pPr>
      <w:r w:rsidRPr="002A70CD">
        <w:rPr>
          <w:rFonts w:ascii="微软雅黑" w:eastAsia="微软雅黑" w:hAnsi="微软雅黑" w:cs="Times New Roman"/>
          <w:b/>
          <w:sz w:val="24"/>
          <w:szCs w:val="24"/>
        </w:rPr>
        <w:t>报名方式：</w:t>
      </w:r>
      <w:r w:rsidR="002A70CD">
        <w:rPr>
          <w:rFonts w:ascii="微软雅黑" w:eastAsia="微软雅黑" w:hAnsi="微软雅黑" w:cs="Times New Roman" w:hint="eastAsia"/>
          <w:sz w:val="24"/>
          <w:szCs w:val="24"/>
        </w:rPr>
        <w:t>访问链接：</w:t>
      </w:r>
      <w:r w:rsidR="002A70CD" w:rsidRPr="002A70CD">
        <w:rPr>
          <w:rFonts w:ascii="微软雅黑" w:eastAsia="微软雅黑" w:hAnsi="微软雅黑" w:cs="Times New Roman"/>
          <w:sz w:val="24"/>
          <w:szCs w:val="24"/>
        </w:rPr>
        <w:t>https://gxyqtsinghua.mikecrm.com/FRh2I2c</w:t>
      </w:r>
    </w:p>
    <w:p w14:paraId="732C87D4" w14:textId="64E6EABD" w:rsidR="002A70CD" w:rsidRPr="002A70CD" w:rsidRDefault="002A70CD" w:rsidP="001520B9">
      <w:pPr>
        <w:widowControl/>
        <w:spacing w:line="360" w:lineRule="auto"/>
        <w:jc w:val="left"/>
        <w:rPr>
          <w:rFonts w:ascii="微软雅黑" w:eastAsia="微软雅黑" w:hAnsi="微软雅黑" w:cs="Times New Roman" w:hint="eastAsia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24"/>
          <w:szCs w:val="24"/>
        </w:rPr>
        <w:t>或扫描二维码：</w:t>
      </w:r>
    </w:p>
    <w:p w14:paraId="08072127" w14:textId="21EF3767" w:rsidR="001520B9" w:rsidRPr="002A70CD" w:rsidRDefault="002A70CD" w:rsidP="001520B9">
      <w:pPr>
        <w:widowControl/>
        <w:spacing w:line="360" w:lineRule="auto"/>
        <w:jc w:val="left"/>
        <w:rPr>
          <w:rFonts w:ascii="微软雅黑" w:eastAsia="微软雅黑" w:hAnsi="微软雅黑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21E4016" wp14:editId="2B421A14">
            <wp:extent cx="1885950" cy="1885950"/>
            <wp:effectExtent l="0" t="0" r="0" b="0"/>
            <wp:docPr id="2" name="图片 2" descr="https://pcdn.mikecrm.com/ugc_5_b/pub/s8/s8pxwqwkn0wl1h81i2g29e5uqrhffro8/form/qr/FRh2I2c.png?v=cngxyqtsinghuaFRh2I2c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FRh2I2c.png?v=cngxyqtsinghuaFRh2I2ce-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F7EFB" w14:textId="77777777" w:rsidR="001520B9" w:rsidRPr="002A70CD" w:rsidRDefault="001520B9" w:rsidP="001520B9">
      <w:pPr>
        <w:spacing w:line="360" w:lineRule="auto"/>
        <w:jc w:val="left"/>
        <w:rPr>
          <w:rFonts w:ascii="微软雅黑" w:eastAsia="微软雅黑" w:hAnsi="微软雅黑" w:cs="Times New Roman"/>
          <w:b/>
          <w:sz w:val="24"/>
          <w:szCs w:val="24"/>
        </w:rPr>
      </w:pPr>
      <w:r w:rsidRPr="002A70CD">
        <w:rPr>
          <w:rFonts w:ascii="微软雅黑" w:eastAsia="微软雅黑" w:hAnsi="微软雅黑" w:cs="Times New Roman"/>
          <w:b/>
          <w:sz w:val="24"/>
          <w:szCs w:val="24"/>
        </w:rPr>
        <w:t>备注：</w:t>
      </w:r>
    </w:p>
    <w:p w14:paraId="6007244B" w14:textId="09C848CD" w:rsidR="001520B9" w:rsidRPr="002A70CD" w:rsidRDefault="001520B9" w:rsidP="001520B9">
      <w:pPr>
        <w:spacing w:line="360" w:lineRule="auto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2A70CD">
        <w:rPr>
          <w:rFonts w:ascii="微软雅黑" w:eastAsia="微软雅黑" w:hAnsi="微软雅黑" w:cs="Times New Roman"/>
          <w:kern w:val="0"/>
          <w:sz w:val="24"/>
          <w:szCs w:val="24"/>
        </w:rPr>
        <w:lastRenderedPageBreak/>
        <w:t>1. 报</w:t>
      </w:r>
      <w:r w:rsidRPr="002A70CD">
        <w:rPr>
          <w:rFonts w:ascii="微软雅黑" w:eastAsia="微软雅黑" w:hAnsi="微软雅黑" w:cs="Times New Roman"/>
          <w:sz w:val="24"/>
          <w:szCs w:val="24"/>
        </w:rPr>
        <w:t>名截止时间：</w:t>
      </w:r>
      <w:r w:rsidRPr="002A70CD">
        <w:rPr>
          <w:rFonts w:ascii="微软雅黑" w:eastAsia="微软雅黑" w:hAnsi="微软雅黑" w:cs="Times New Roman"/>
          <w:color w:val="000000" w:themeColor="text1"/>
          <w:sz w:val="24"/>
          <w:szCs w:val="24"/>
        </w:rPr>
        <w:t>2024年10月23</w:t>
      </w:r>
      <w:r w:rsidRPr="002A70CD">
        <w:rPr>
          <w:rFonts w:ascii="微软雅黑" w:eastAsia="微软雅黑" w:hAnsi="微软雅黑" w:cs="Times New Roman"/>
          <w:sz w:val="24"/>
          <w:szCs w:val="24"/>
        </w:rPr>
        <w:t>日15:00前确认报名；</w:t>
      </w:r>
    </w:p>
    <w:p w14:paraId="0D084B88" w14:textId="3F67F665" w:rsidR="001520B9" w:rsidRPr="002A70CD" w:rsidRDefault="001520B9" w:rsidP="001520B9">
      <w:pPr>
        <w:widowControl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2A70CD">
        <w:rPr>
          <w:rFonts w:ascii="微软雅黑" w:eastAsia="微软雅黑" w:hAnsi="微软雅黑" w:cs="Times New Roman"/>
          <w:kern w:val="0"/>
          <w:sz w:val="24"/>
          <w:szCs w:val="24"/>
        </w:rPr>
        <w:t>2. 本次培训理论名额限40人，提供</w:t>
      </w:r>
      <w:r w:rsidR="00905E81" w:rsidRPr="002A70CD">
        <w:rPr>
          <w:rFonts w:ascii="微软雅黑" w:eastAsia="微软雅黑" w:hAnsi="微软雅黑" w:cs="Times New Roman" w:hint="eastAsia"/>
          <w:kern w:val="0"/>
          <w:sz w:val="24"/>
          <w:szCs w:val="24"/>
        </w:rPr>
        <w:t>免费</w:t>
      </w:r>
      <w:r w:rsidRPr="002A70CD">
        <w:rPr>
          <w:rFonts w:ascii="微软雅黑" w:eastAsia="微软雅黑" w:hAnsi="微软雅黑" w:cs="Times New Roman"/>
          <w:kern w:val="0"/>
          <w:sz w:val="24"/>
          <w:szCs w:val="24"/>
        </w:rPr>
        <w:t>午餐；</w:t>
      </w:r>
    </w:p>
    <w:p w14:paraId="1B387393" w14:textId="016F264A" w:rsidR="001520B9" w:rsidRPr="002A70CD" w:rsidRDefault="001520B9" w:rsidP="001520B9">
      <w:pPr>
        <w:widowControl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2A70CD">
        <w:rPr>
          <w:rFonts w:ascii="微软雅黑" w:eastAsia="微软雅黑" w:hAnsi="微软雅黑" w:cs="Times New Roman"/>
          <w:kern w:val="0"/>
          <w:sz w:val="24"/>
          <w:szCs w:val="24"/>
        </w:rPr>
        <w:t>3. 上机名额限16人，先报先得，培训前一天会进行邮件确认。</w:t>
      </w:r>
    </w:p>
    <w:p w14:paraId="0035D54B" w14:textId="77777777" w:rsidR="002A70CD" w:rsidRDefault="00527B63" w:rsidP="002A70CD">
      <w:pPr>
        <w:spacing w:line="360" w:lineRule="auto"/>
        <w:jc w:val="left"/>
        <w:rPr>
          <w:rFonts w:ascii="微软雅黑" w:eastAsia="微软雅黑" w:hAnsi="微软雅黑" w:cs="Times New Roman"/>
          <w:b/>
          <w:sz w:val="24"/>
          <w:szCs w:val="24"/>
          <w14:ligatures w14:val="none"/>
        </w:rPr>
      </w:pPr>
      <w:r w:rsidRPr="002A70CD">
        <w:rPr>
          <w:rFonts w:ascii="微软雅黑" w:eastAsia="微软雅黑" w:hAnsi="微软雅黑" w:cs="Times New Roman"/>
          <w:b/>
          <w:sz w:val="24"/>
          <w:szCs w:val="24"/>
          <w14:ligatures w14:val="none"/>
        </w:rPr>
        <w:t>主办单位：</w:t>
      </w:r>
    </w:p>
    <w:p w14:paraId="668A4B0A" w14:textId="2C444DD4" w:rsidR="00527B63" w:rsidRPr="002A70CD" w:rsidRDefault="00527B63" w:rsidP="002A70CD">
      <w:pPr>
        <w:spacing w:line="360" w:lineRule="auto"/>
        <w:jc w:val="left"/>
        <w:rPr>
          <w:rFonts w:ascii="微软雅黑" w:eastAsia="微软雅黑" w:hAnsi="微软雅黑" w:cs="Times New Roman" w:hint="eastAsia"/>
          <w:b/>
          <w:sz w:val="24"/>
          <w:szCs w:val="24"/>
          <w14:ligatures w14:val="none"/>
        </w:rPr>
      </w:pPr>
      <w:r w:rsidRPr="002A70CD">
        <w:rPr>
          <w:rFonts w:ascii="微软雅黑" w:eastAsia="微软雅黑" w:hAnsi="微软雅黑" w:cs="Times New Roman"/>
          <w:sz w:val="24"/>
          <w:szCs w:val="24"/>
          <w14:ligatures w14:val="none"/>
        </w:rPr>
        <w:t>清华大学生物医学测试中心</w:t>
      </w:r>
      <w:r w:rsidR="002A70CD" w:rsidRPr="002A70CD">
        <w:rPr>
          <w:rFonts w:ascii="微软雅黑" w:eastAsia="微软雅黑" w:hAnsi="微软雅黑" w:cs="Times New Roman"/>
          <w:sz w:val="24"/>
          <w:szCs w:val="24"/>
          <w14:ligatures w14:val="none"/>
        </w:rPr>
        <w:t>共享仪器平台</w:t>
      </w:r>
    </w:p>
    <w:p w14:paraId="626DB9E3" w14:textId="62773ABF" w:rsidR="00527B63" w:rsidRPr="002A70CD" w:rsidRDefault="00527B63" w:rsidP="00527B63">
      <w:pPr>
        <w:spacing w:line="360" w:lineRule="auto"/>
        <w:jc w:val="left"/>
        <w:rPr>
          <w:rFonts w:ascii="微软雅黑" w:eastAsia="微软雅黑" w:hAnsi="微软雅黑" w:cs="Times New Roman"/>
          <w:b/>
          <w:sz w:val="24"/>
          <w:szCs w:val="24"/>
          <w14:ligatures w14:val="none"/>
        </w:rPr>
      </w:pPr>
      <w:r w:rsidRPr="002A70CD">
        <w:rPr>
          <w:rFonts w:ascii="微软雅黑" w:eastAsia="微软雅黑" w:hAnsi="微软雅黑" w:cs="Times New Roman"/>
          <w:b/>
          <w:sz w:val="24"/>
          <w:szCs w:val="24"/>
          <w14:ligatures w14:val="none"/>
        </w:rPr>
        <w:t>承办单位：</w:t>
      </w:r>
    </w:p>
    <w:p w14:paraId="13159365" w14:textId="3260BEFF" w:rsidR="007D0416" w:rsidRPr="002A70CD" w:rsidRDefault="007D0416" w:rsidP="00527B63">
      <w:pPr>
        <w:spacing w:line="360" w:lineRule="auto"/>
        <w:jc w:val="left"/>
        <w:rPr>
          <w:rFonts w:ascii="微软雅黑" w:eastAsia="微软雅黑" w:hAnsi="微软雅黑" w:cs="Times New Roman"/>
          <w:b/>
          <w:sz w:val="24"/>
          <w:szCs w:val="24"/>
          <w14:ligatures w14:val="none"/>
        </w:rPr>
      </w:pPr>
      <w:r w:rsidRPr="002A70CD">
        <w:rPr>
          <w:rFonts w:ascii="微软雅黑" w:eastAsia="微软雅黑" w:hAnsi="微软雅黑" w:cs="Times New Roman"/>
          <w:sz w:val="24"/>
          <w:szCs w:val="24"/>
        </w:rPr>
        <w:t>碧迪医疗器械（上海）有限公司</w:t>
      </w:r>
    </w:p>
    <w:p w14:paraId="21470814" w14:textId="3F48E67E" w:rsidR="00527B63" w:rsidRPr="002A70CD" w:rsidRDefault="00527B63" w:rsidP="00DC27F4">
      <w:pPr>
        <w:spacing w:line="360" w:lineRule="auto"/>
        <w:jc w:val="right"/>
        <w:rPr>
          <w:rFonts w:ascii="微软雅黑" w:eastAsia="微软雅黑" w:hAnsi="微软雅黑" w:cs="Times New Roman"/>
          <w:sz w:val="24"/>
          <w:szCs w:val="24"/>
          <w14:ligatures w14:val="none"/>
        </w:rPr>
      </w:pPr>
    </w:p>
    <w:sectPr w:rsidR="00527B63" w:rsidRPr="002A7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4E01D" w14:textId="77777777" w:rsidR="000F1E1D" w:rsidRDefault="000F1E1D" w:rsidP="0080456E">
      <w:r>
        <w:separator/>
      </w:r>
    </w:p>
  </w:endnote>
  <w:endnote w:type="continuationSeparator" w:id="0">
    <w:p w14:paraId="44A3E778" w14:textId="77777777" w:rsidR="000F1E1D" w:rsidRDefault="000F1E1D" w:rsidP="0080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71FAE" w14:textId="77777777" w:rsidR="000F1E1D" w:rsidRDefault="000F1E1D" w:rsidP="0080456E">
      <w:r>
        <w:separator/>
      </w:r>
    </w:p>
  </w:footnote>
  <w:footnote w:type="continuationSeparator" w:id="0">
    <w:p w14:paraId="7DA7198C" w14:textId="77777777" w:rsidR="000F1E1D" w:rsidRDefault="000F1E1D" w:rsidP="00804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80B85"/>
    <w:multiLevelType w:val="hybridMultilevel"/>
    <w:tmpl w:val="2BFCB862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FF23382"/>
    <w:multiLevelType w:val="hybridMultilevel"/>
    <w:tmpl w:val="6DEA42A4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C8"/>
    <w:rsid w:val="0004538F"/>
    <w:rsid w:val="000F1E1D"/>
    <w:rsid w:val="001377A7"/>
    <w:rsid w:val="00143821"/>
    <w:rsid w:val="001520B9"/>
    <w:rsid w:val="001D2BDD"/>
    <w:rsid w:val="001F309F"/>
    <w:rsid w:val="002324D6"/>
    <w:rsid w:val="002A70CD"/>
    <w:rsid w:val="00306513"/>
    <w:rsid w:val="00400AC8"/>
    <w:rsid w:val="004067D6"/>
    <w:rsid w:val="004D5B89"/>
    <w:rsid w:val="00527B63"/>
    <w:rsid w:val="00620A11"/>
    <w:rsid w:val="00632A5A"/>
    <w:rsid w:val="00692073"/>
    <w:rsid w:val="0071163F"/>
    <w:rsid w:val="007322A3"/>
    <w:rsid w:val="007336D9"/>
    <w:rsid w:val="007D0416"/>
    <w:rsid w:val="0080456E"/>
    <w:rsid w:val="00891ADD"/>
    <w:rsid w:val="008C4FBD"/>
    <w:rsid w:val="00905E81"/>
    <w:rsid w:val="0092161A"/>
    <w:rsid w:val="00922D6D"/>
    <w:rsid w:val="00937536"/>
    <w:rsid w:val="00A14E25"/>
    <w:rsid w:val="00B3473B"/>
    <w:rsid w:val="00BF1AA4"/>
    <w:rsid w:val="00C73469"/>
    <w:rsid w:val="00C9514C"/>
    <w:rsid w:val="00CA7BF6"/>
    <w:rsid w:val="00CF1ABC"/>
    <w:rsid w:val="00D34DF5"/>
    <w:rsid w:val="00D9093D"/>
    <w:rsid w:val="00DC27F4"/>
    <w:rsid w:val="00E36336"/>
    <w:rsid w:val="00E8150A"/>
    <w:rsid w:val="00EC0DE4"/>
    <w:rsid w:val="00EF225A"/>
    <w:rsid w:val="00F151CB"/>
    <w:rsid w:val="00F5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227274"/>
  <w15:chartTrackingRefBased/>
  <w15:docId w15:val="{639ACAA4-54FD-49E1-9E56-265460FF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56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45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4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456E"/>
    <w:rPr>
      <w:sz w:val="18"/>
      <w:szCs w:val="18"/>
    </w:rPr>
  </w:style>
  <w:style w:type="paragraph" w:styleId="a7">
    <w:name w:val="List Paragraph"/>
    <w:basedOn w:val="a"/>
    <w:uiPriority w:val="34"/>
    <w:qFormat/>
    <w:rsid w:val="00922D6D"/>
    <w:pPr>
      <w:ind w:firstLineChars="200" w:firstLine="420"/>
    </w:pPr>
  </w:style>
  <w:style w:type="table" w:styleId="a8">
    <w:name w:val="Table Grid"/>
    <w:basedOn w:val="a1"/>
    <w:uiPriority w:val="39"/>
    <w:rsid w:val="00527B63"/>
    <w:rPr>
      <w:kern w:val="0"/>
      <w:sz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520B9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0651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306513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4D5B89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4D5B89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4D5B8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D5B89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4D5B89"/>
    <w:rPr>
      <w:b/>
      <w:bCs/>
    </w:rPr>
  </w:style>
  <w:style w:type="character" w:styleId="af1">
    <w:name w:val="Strong"/>
    <w:basedOn w:val="a0"/>
    <w:uiPriority w:val="22"/>
    <w:qFormat/>
    <w:rsid w:val="002A70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414</Words>
  <Characters>535</Characters>
  <Application>Microsoft Office Word</Application>
  <DocSecurity>0</DocSecurity>
  <Lines>38</Lines>
  <Paragraphs>49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feng</dc:creator>
  <cp:keywords/>
  <dc:description/>
  <cp:lastModifiedBy>赵君霞</cp:lastModifiedBy>
  <cp:revision>17</cp:revision>
  <dcterms:created xsi:type="dcterms:W3CDTF">2024-10-12T01:20:00Z</dcterms:created>
  <dcterms:modified xsi:type="dcterms:W3CDTF">2024-10-15T11:09:00Z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d862df53f94deee0061522ba10e3da8ee954db0f2a60fab33fd2892cf4fee25b</vt:lpwstr>
  </property>
</Properties>
</file>