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4DDEBA" w14:textId="77777777" w:rsidR="003731C2" w:rsidRPr="00EA4A69" w:rsidRDefault="003731C2" w:rsidP="003731C2">
      <w:pPr>
        <w:jc w:val="center"/>
        <w:rPr>
          <w:rFonts w:ascii="微软雅黑" w:eastAsia="微软雅黑" w:hAnsi="微软雅黑" w:cstheme="minorBidi"/>
          <w:b/>
          <w:color w:val="auto"/>
          <w:sz w:val="28"/>
          <w:szCs w:val="24"/>
        </w:rPr>
      </w:pPr>
      <w:r w:rsidRPr="00EA4A69">
        <w:rPr>
          <w:rFonts w:ascii="微软雅黑" w:eastAsia="微软雅黑" w:hAnsi="微软雅黑" w:cs="微软雅黑" w:hint="eastAsia"/>
          <w:b/>
          <w:sz w:val="28"/>
          <w:szCs w:val="24"/>
        </w:rPr>
        <w:t>细</w:t>
      </w:r>
      <w:r w:rsidRPr="00EA4A69">
        <w:rPr>
          <w:rFonts w:ascii="微软雅黑" w:eastAsia="微软雅黑" w:hAnsi="微软雅黑" w:cs="Adobe Gothic Std B" w:hint="eastAsia"/>
          <w:b/>
          <w:sz w:val="28"/>
          <w:szCs w:val="24"/>
        </w:rPr>
        <w:t>胞生物</w:t>
      </w:r>
      <w:r w:rsidRPr="00EA4A69">
        <w:rPr>
          <w:rFonts w:ascii="微软雅黑" w:eastAsia="微软雅黑" w:hAnsi="微软雅黑" w:cs="微软雅黑" w:hint="eastAsia"/>
          <w:b/>
          <w:sz w:val="28"/>
          <w:szCs w:val="24"/>
        </w:rPr>
        <w:t>学</w:t>
      </w:r>
      <w:r w:rsidRPr="00EA4A69">
        <w:rPr>
          <w:rFonts w:ascii="微软雅黑" w:eastAsia="微软雅黑" w:hAnsi="微软雅黑" w:cs="Adobe Gothic Std B" w:hint="eastAsia"/>
          <w:b/>
          <w:sz w:val="28"/>
          <w:szCs w:val="24"/>
        </w:rPr>
        <w:t>平台</w:t>
      </w:r>
      <w:r w:rsidRPr="00EA4A69">
        <w:rPr>
          <w:rFonts w:ascii="微软雅黑" w:eastAsia="微软雅黑" w:hAnsi="微软雅黑" w:cs="微软雅黑" w:hint="eastAsia"/>
          <w:b/>
          <w:sz w:val="28"/>
          <w:szCs w:val="24"/>
        </w:rPr>
        <w:t>电镜</w:t>
      </w:r>
      <w:r w:rsidRPr="00EA4A69">
        <w:rPr>
          <w:rFonts w:ascii="微软雅黑" w:eastAsia="微软雅黑" w:hAnsi="微软雅黑" w:cs="Adobe Gothic Std B" w:hint="eastAsia"/>
          <w:b/>
          <w:sz w:val="28"/>
          <w:szCs w:val="24"/>
        </w:rPr>
        <w:t>机</w:t>
      </w:r>
      <w:r w:rsidRPr="00EA4A69">
        <w:rPr>
          <w:rFonts w:ascii="微软雅黑" w:eastAsia="微软雅黑" w:hAnsi="微软雅黑" w:cs="微软雅黑" w:hint="eastAsia"/>
          <w:b/>
          <w:sz w:val="28"/>
          <w:szCs w:val="24"/>
        </w:rPr>
        <w:t>组</w:t>
      </w:r>
      <w:r w:rsidRPr="00EA4A69">
        <w:rPr>
          <w:rFonts w:ascii="微软雅黑" w:eastAsia="微软雅黑" w:hAnsi="微软雅黑" w:cs="Adobe Gothic Std B" w:hint="eastAsia"/>
          <w:b/>
          <w:sz w:val="28"/>
          <w:szCs w:val="24"/>
        </w:rPr>
        <w:t>日立</w:t>
      </w:r>
      <w:r w:rsidRPr="00EA4A69">
        <w:rPr>
          <w:rFonts w:ascii="微软雅黑" w:eastAsia="微软雅黑" w:hAnsi="微软雅黑" w:hint="eastAsia"/>
          <w:b/>
          <w:sz w:val="28"/>
          <w:szCs w:val="24"/>
        </w:rPr>
        <w:t>HT7800透射</w:t>
      </w:r>
      <w:r w:rsidRPr="00EA4A69">
        <w:rPr>
          <w:rFonts w:ascii="微软雅黑" w:eastAsia="微软雅黑" w:hAnsi="微软雅黑" w:cs="微软雅黑" w:hint="eastAsia"/>
          <w:b/>
          <w:sz w:val="28"/>
          <w:szCs w:val="24"/>
        </w:rPr>
        <w:t>电</w:t>
      </w:r>
      <w:r w:rsidRPr="00EA4A69">
        <w:rPr>
          <w:rFonts w:ascii="微软雅黑" w:eastAsia="微软雅黑" w:hAnsi="微软雅黑" w:cs="Adobe Gothic Std B" w:hint="eastAsia"/>
          <w:b/>
          <w:sz w:val="28"/>
          <w:szCs w:val="24"/>
        </w:rPr>
        <w:t>子</w:t>
      </w:r>
      <w:r w:rsidRPr="00EA4A69">
        <w:rPr>
          <w:rFonts w:ascii="微软雅黑" w:eastAsia="微软雅黑" w:hAnsi="微软雅黑" w:cs="微软雅黑" w:hint="eastAsia"/>
          <w:b/>
          <w:sz w:val="28"/>
          <w:szCs w:val="24"/>
        </w:rPr>
        <w:t>显</w:t>
      </w:r>
      <w:r w:rsidRPr="00EA4A69">
        <w:rPr>
          <w:rFonts w:ascii="微软雅黑" w:eastAsia="微软雅黑" w:hAnsi="微软雅黑" w:cs="Adobe Gothic Std B" w:hint="eastAsia"/>
          <w:b/>
          <w:sz w:val="28"/>
          <w:szCs w:val="24"/>
        </w:rPr>
        <w:t>微</w:t>
      </w:r>
      <w:r w:rsidRPr="00EA4A69">
        <w:rPr>
          <w:rFonts w:ascii="微软雅黑" w:eastAsia="微软雅黑" w:hAnsi="微软雅黑" w:cs="微软雅黑" w:hint="eastAsia"/>
          <w:b/>
          <w:sz w:val="28"/>
          <w:szCs w:val="24"/>
        </w:rPr>
        <w:t>镜</w:t>
      </w:r>
      <w:r w:rsidRPr="00EA4A69">
        <w:rPr>
          <w:rFonts w:ascii="微软雅黑" w:eastAsia="微软雅黑" w:hAnsi="微软雅黑" w:cs="Adobe Gothic Std B" w:hint="eastAsia"/>
          <w:b/>
          <w:sz w:val="28"/>
          <w:szCs w:val="24"/>
        </w:rPr>
        <w:t>培</w:t>
      </w:r>
      <w:r w:rsidRPr="00EA4A69">
        <w:rPr>
          <w:rFonts w:ascii="微软雅黑" w:eastAsia="微软雅黑" w:hAnsi="微软雅黑" w:cs="微软雅黑" w:hint="eastAsia"/>
          <w:b/>
          <w:sz w:val="28"/>
          <w:szCs w:val="24"/>
        </w:rPr>
        <w:t>训</w:t>
      </w:r>
      <w:r w:rsidRPr="00EA4A69">
        <w:rPr>
          <w:rFonts w:ascii="微软雅黑" w:eastAsia="微软雅黑" w:hAnsi="微软雅黑" w:cs="Adobe Gothic Std B" w:hint="eastAsia"/>
          <w:b/>
          <w:sz w:val="28"/>
          <w:szCs w:val="24"/>
        </w:rPr>
        <w:t>通</w:t>
      </w:r>
      <w:r w:rsidRPr="00EA4A69">
        <w:rPr>
          <w:rFonts w:ascii="微软雅黑" w:eastAsia="微软雅黑" w:hAnsi="微软雅黑" w:hint="eastAsia"/>
          <w:b/>
          <w:sz w:val="28"/>
          <w:szCs w:val="24"/>
        </w:rPr>
        <w:t>知</w:t>
      </w:r>
    </w:p>
    <w:p w14:paraId="63CED9EA" w14:textId="632153CB" w:rsidR="00F108E7" w:rsidRPr="00EA4A69" w:rsidRDefault="003731C2" w:rsidP="003731C2">
      <w:pPr>
        <w:widowControl/>
        <w:spacing w:line="440" w:lineRule="exact"/>
        <w:ind w:firstLineChars="200" w:firstLine="480"/>
        <w:rPr>
          <w:rFonts w:ascii="微软雅黑" w:eastAsia="微软雅黑" w:hAnsi="微软雅黑" w:cs="宋体"/>
          <w:color w:val="FF0000"/>
          <w:kern w:val="24"/>
          <w:sz w:val="24"/>
          <w:szCs w:val="24"/>
        </w:rPr>
      </w:pPr>
      <w:r w:rsidRPr="00EA4A69">
        <w:rPr>
          <w:rFonts w:ascii="微软雅黑" w:eastAsia="微软雅黑" w:hAnsi="微软雅黑" w:cs="宋体" w:hint="eastAsia"/>
          <w:color w:val="FF0000"/>
          <w:kern w:val="24"/>
          <w:sz w:val="24"/>
          <w:szCs w:val="24"/>
        </w:rPr>
        <w:t>生物医学测试中心细胞生物学平台电镜机组将于2024年</w:t>
      </w:r>
      <w:r w:rsidR="00DF7852">
        <w:rPr>
          <w:rFonts w:ascii="微软雅黑" w:eastAsia="微软雅黑" w:hAnsi="微软雅黑" w:cs="宋体" w:hint="eastAsia"/>
          <w:color w:val="FF0000"/>
          <w:kern w:val="24"/>
          <w:sz w:val="24"/>
          <w:szCs w:val="24"/>
        </w:rPr>
        <w:t>10</w:t>
      </w:r>
      <w:r w:rsidRPr="00EA4A69">
        <w:rPr>
          <w:rFonts w:ascii="微软雅黑" w:eastAsia="微软雅黑" w:hAnsi="微软雅黑" w:cs="宋体"/>
          <w:color w:val="FF0000"/>
          <w:kern w:val="24"/>
          <w:sz w:val="24"/>
          <w:szCs w:val="24"/>
        </w:rPr>
        <w:t>月</w:t>
      </w:r>
      <w:r w:rsidR="00AD0187">
        <w:rPr>
          <w:rFonts w:ascii="微软雅黑" w:eastAsia="微软雅黑" w:hAnsi="微软雅黑" w:cs="宋体" w:hint="eastAsia"/>
          <w:color w:val="FF0000"/>
          <w:kern w:val="24"/>
          <w:sz w:val="24"/>
          <w:szCs w:val="24"/>
        </w:rPr>
        <w:t>23</w:t>
      </w:r>
      <w:r w:rsidRPr="00EA4A69">
        <w:rPr>
          <w:rFonts w:ascii="微软雅黑" w:eastAsia="微软雅黑" w:hAnsi="微软雅黑" w:cs="宋体" w:hint="eastAsia"/>
          <w:color w:val="FF0000"/>
          <w:kern w:val="24"/>
          <w:sz w:val="24"/>
          <w:szCs w:val="24"/>
        </w:rPr>
        <w:t>日（周三）14:</w:t>
      </w:r>
      <w:r w:rsidRPr="00EA4A69">
        <w:rPr>
          <w:rFonts w:ascii="微软雅黑" w:eastAsia="微软雅黑" w:hAnsi="微软雅黑" w:cs="宋体"/>
          <w:color w:val="FF0000"/>
          <w:kern w:val="24"/>
          <w:sz w:val="24"/>
          <w:szCs w:val="24"/>
        </w:rPr>
        <w:t>00-1</w:t>
      </w:r>
      <w:r w:rsidRPr="00EA4A69">
        <w:rPr>
          <w:rFonts w:ascii="微软雅黑" w:eastAsia="微软雅黑" w:hAnsi="微软雅黑" w:cs="宋体" w:hint="eastAsia"/>
          <w:color w:val="FF0000"/>
          <w:kern w:val="24"/>
          <w:sz w:val="24"/>
          <w:szCs w:val="24"/>
        </w:rPr>
        <w:t>6</w:t>
      </w:r>
      <w:r w:rsidRPr="00EA4A69">
        <w:rPr>
          <w:rFonts w:ascii="微软雅黑" w:eastAsia="微软雅黑" w:hAnsi="微软雅黑" w:cs="宋体"/>
          <w:color w:val="FF0000"/>
          <w:kern w:val="24"/>
          <w:sz w:val="24"/>
          <w:szCs w:val="24"/>
        </w:rPr>
        <w:t>:00</w:t>
      </w:r>
      <w:r w:rsidRPr="00EA4A69">
        <w:rPr>
          <w:rFonts w:ascii="微软雅黑" w:eastAsia="微软雅黑" w:hAnsi="微软雅黑" w:cs="宋体" w:hint="eastAsia"/>
          <w:color w:val="FF0000"/>
          <w:kern w:val="24"/>
          <w:sz w:val="24"/>
          <w:szCs w:val="24"/>
        </w:rPr>
        <w:t>在医学科学楼C117举行透射电子显微镜（日立HT7800）的上机培训。</w:t>
      </w:r>
    </w:p>
    <w:p w14:paraId="06932CE0" w14:textId="77777777" w:rsidR="00A31551" w:rsidRPr="00EA4A69" w:rsidRDefault="00A31551" w:rsidP="00A31551">
      <w:pPr>
        <w:widowControl/>
        <w:spacing w:line="440" w:lineRule="exact"/>
        <w:ind w:firstLineChars="200" w:firstLine="480"/>
        <w:rPr>
          <w:rFonts w:ascii="微软雅黑" w:eastAsia="微软雅黑" w:hAnsi="微软雅黑" w:cs="宋体"/>
          <w:color w:val="000000" w:themeColor="text1"/>
          <w:kern w:val="24"/>
          <w:sz w:val="24"/>
          <w:szCs w:val="24"/>
        </w:rPr>
      </w:pPr>
      <w:r w:rsidRPr="00EA4A69">
        <w:rPr>
          <w:rFonts w:ascii="微软雅黑" w:eastAsia="微软雅黑" w:hAnsi="微软雅黑" w:cs="宋体" w:hint="eastAsia"/>
          <w:color w:val="000000" w:themeColor="text1"/>
          <w:kern w:val="24"/>
          <w:sz w:val="24"/>
          <w:szCs w:val="24"/>
        </w:rPr>
        <w:t>日立HT7800透射电子显微镜是一款非常适用于生物样品的透射电子显微镜，可在明亮的环境下操作，图片采集视野大、分辨率高、速度快。主要用于细胞、组织、微生物、病毒、纳米药物及化学颗粒物类等样品的表面及内部进行显微形貌观察及结构分析，可获得立体感较强的超微结构以及样品内部的高分辨结构信息。</w:t>
      </w:r>
    </w:p>
    <w:p w14:paraId="572D3E27" w14:textId="7E330D99" w:rsidR="00A31551" w:rsidRPr="00EA4A69" w:rsidRDefault="00A31551" w:rsidP="00A31551">
      <w:pPr>
        <w:widowControl/>
        <w:spacing w:line="440" w:lineRule="exact"/>
        <w:ind w:firstLineChars="200" w:firstLine="480"/>
        <w:rPr>
          <w:rFonts w:ascii="微软雅黑" w:eastAsia="微软雅黑" w:hAnsi="微软雅黑" w:cs="宋体"/>
          <w:color w:val="000000" w:themeColor="text1"/>
          <w:kern w:val="24"/>
          <w:sz w:val="24"/>
          <w:szCs w:val="24"/>
        </w:rPr>
      </w:pPr>
      <w:r w:rsidRPr="00EA4A69">
        <w:rPr>
          <w:rFonts w:ascii="微软雅黑" w:eastAsia="微软雅黑" w:hAnsi="微软雅黑" w:cs="宋体" w:hint="eastAsia"/>
          <w:color w:val="000000" w:themeColor="text1"/>
          <w:kern w:val="24"/>
          <w:sz w:val="24"/>
          <w:szCs w:val="24"/>
        </w:rPr>
        <w:t>日立HT7800透射电子显微镜分辨率≤0.2nm，样品杆放置样品数≥3，支撑稳定性高，可有效防止样品漂移、抖动。另有低倍模式（200-1000倍）、高分辨模式和高反差模式，其中高反差模式焦长：≥8.8mm，可在不更换硬件的条件下，实现三种模式自由切换。配备有三台高速、高灵敏的CMOS相机（荧光屏CMOS相机，底插式CMOS相机，侧插式CMOS相机），荧光屏CMOS相机代替传统荧光屏，操作环境友好，实现亮环境图片采集，底插式相机2000万像素，侧插式相机1200万像素，既可观察尺寸较小的材料类样品，也可观察相对较大的生物样品。自动化程度较高，内置漂移校正和自动拼图功能，在实现高质量图像采集的同时，也可完成全自动拍摄拼接大图（目前可实现上百张照片自动采集拼接）。</w:t>
      </w:r>
    </w:p>
    <w:p w14:paraId="181BDDE3" w14:textId="57A4B091" w:rsidR="00F108E7" w:rsidRPr="00EA4A69" w:rsidRDefault="006E3882" w:rsidP="00EA4A69">
      <w:pPr>
        <w:pStyle w:val="a5"/>
        <w:spacing w:before="0" w:after="0" w:line="560" w:lineRule="exact"/>
        <w:rPr>
          <w:rFonts w:ascii="微软雅黑" w:eastAsia="微软雅黑" w:hAnsi="微软雅黑"/>
          <w:kern w:val="24"/>
          <w:lang w:val="zh-TW" w:eastAsia="zh-TW"/>
        </w:rPr>
      </w:pPr>
      <w:r w:rsidRPr="00EA4A69">
        <w:rPr>
          <w:rFonts w:ascii="微软雅黑" w:eastAsia="微软雅黑" w:hAnsi="微软雅黑"/>
          <w:b/>
          <w:kern w:val="24"/>
          <w:lang w:val="zh-TW" w:eastAsia="zh-TW"/>
        </w:rPr>
        <w:t>培训仪器：</w:t>
      </w:r>
      <w:r w:rsidR="00A31551" w:rsidRPr="00EA4A69">
        <w:rPr>
          <w:rFonts w:ascii="微软雅黑" w:eastAsia="微软雅黑" w:hAnsi="微软雅黑" w:hint="eastAsia"/>
          <w:kern w:val="24"/>
          <w:lang w:val="zh-TW" w:eastAsia="zh-TW"/>
        </w:rPr>
        <w:t>日立HT7800</w:t>
      </w:r>
    </w:p>
    <w:p w14:paraId="001C12DA" w14:textId="58049FC1" w:rsidR="00F108E7" w:rsidRPr="00EA4A69" w:rsidRDefault="006E3882" w:rsidP="00EA4A69">
      <w:pPr>
        <w:pStyle w:val="a5"/>
        <w:spacing w:before="0" w:after="0" w:line="560" w:lineRule="exact"/>
        <w:rPr>
          <w:rFonts w:ascii="微软雅黑" w:eastAsia="微软雅黑" w:hAnsi="微软雅黑"/>
          <w:kern w:val="24"/>
          <w:lang w:val="zh-TW" w:eastAsia="zh-TW"/>
        </w:rPr>
      </w:pPr>
      <w:r w:rsidRPr="00EA4A69">
        <w:rPr>
          <w:rFonts w:ascii="微软雅黑" w:eastAsia="微软雅黑" w:hAnsi="微软雅黑"/>
          <w:b/>
          <w:kern w:val="24"/>
          <w:lang w:val="zh-TW" w:eastAsia="zh-TW"/>
        </w:rPr>
        <w:t>培训内容：</w:t>
      </w:r>
      <w:r w:rsidRPr="00EA4A69">
        <w:rPr>
          <w:rFonts w:ascii="微软雅黑" w:eastAsia="微软雅黑" w:hAnsi="微软雅黑"/>
          <w:kern w:val="24"/>
          <w:lang w:val="zh-TW" w:eastAsia="zh-TW"/>
        </w:rPr>
        <w:t>仪器基本操作使用</w:t>
      </w:r>
    </w:p>
    <w:p w14:paraId="500BF050" w14:textId="667055D6" w:rsidR="00F108E7" w:rsidRPr="00EA4A69" w:rsidRDefault="006E3882" w:rsidP="00EA4A69">
      <w:pPr>
        <w:pStyle w:val="a5"/>
        <w:spacing w:before="0" w:after="0" w:line="560" w:lineRule="exact"/>
        <w:rPr>
          <w:rFonts w:ascii="微软雅黑" w:eastAsia="微软雅黑" w:hAnsi="微软雅黑"/>
          <w:kern w:val="24"/>
        </w:rPr>
      </w:pPr>
      <w:r w:rsidRPr="00EA4A69">
        <w:rPr>
          <w:rFonts w:ascii="微软雅黑" w:eastAsia="微软雅黑" w:hAnsi="微软雅黑"/>
          <w:b/>
          <w:kern w:val="24"/>
          <w:lang w:val="zh-TW" w:eastAsia="zh-TW"/>
        </w:rPr>
        <w:t>培训时间：</w:t>
      </w:r>
      <w:r w:rsidRPr="00EA4A69">
        <w:rPr>
          <w:rFonts w:ascii="微软雅黑" w:eastAsia="微软雅黑" w:hAnsi="微软雅黑"/>
          <w:kern w:val="24"/>
        </w:rPr>
        <w:t>20</w:t>
      </w:r>
      <w:r w:rsidR="003C0D83" w:rsidRPr="00EA4A69">
        <w:rPr>
          <w:rFonts w:ascii="微软雅黑" w:eastAsia="微软雅黑" w:hAnsi="微软雅黑" w:hint="eastAsia"/>
          <w:kern w:val="24"/>
        </w:rPr>
        <w:t>2</w:t>
      </w:r>
      <w:r w:rsidR="00C574C4" w:rsidRPr="00EA4A69">
        <w:rPr>
          <w:rFonts w:ascii="微软雅黑" w:eastAsia="微软雅黑" w:hAnsi="微软雅黑" w:hint="eastAsia"/>
          <w:kern w:val="24"/>
        </w:rPr>
        <w:t>4</w:t>
      </w:r>
      <w:r w:rsidRPr="00EA4A69">
        <w:rPr>
          <w:rFonts w:ascii="微软雅黑" w:eastAsia="微软雅黑" w:hAnsi="微软雅黑"/>
          <w:kern w:val="24"/>
          <w:lang w:val="zh-TW" w:eastAsia="zh-TW"/>
        </w:rPr>
        <w:t>年</w:t>
      </w:r>
      <w:r w:rsidR="00DF7852">
        <w:rPr>
          <w:rFonts w:ascii="微软雅黑" w:eastAsia="微软雅黑" w:hAnsi="微软雅黑" w:hint="eastAsia"/>
          <w:kern w:val="24"/>
          <w:lang w:val="zh-TW" w:eastAsia="zh-TW"/>
        </w:rPr>
        <w:t>10</w:t>
      </w:r>
      <w:r w:rsidRPr="00EA4A69">
        <w:rPr>
          <w:rFonts w:ascii="微软雅黑" w:eastAsia="微软雅黑" w:hAnsi="微软雅黑"/>
          <w:kern w:val="24"/>
          <w:lang w:val="zh-TW" w:eastAsia="zh-TW"/>
        </w:rPr>
        <w:t>月</w:t>
      </w:r>
      <w:r w:rsidR="00AD0187">
        <w:rPr>
          <w:rFonts w:ascii="微软雅黑" w:eastAsia="微软雅黑" w:hAnsi="微软雅黑" w:hint="eastAsia"/>
          <w:kern w:val="24"/>
          <w:lang w:val="zh-TW" w:eastAsia="zh-TW"/>
        </w:rPr>
        <w:t>23</w:t>
      </w:r>
      <w:r w:rsidR="00EB46AC" w:rsidRPr="00EA4A69">
        <w:rPr>
          <w:rFonts w:ascii="微软雅黑" w:eastAsia="微软雅黑" w:hAnsi="微软雅黑" w:hint="eastAsia"/>
          <w:kern w:val="24"/>
          <w:lang w:val="zh-TW" w:eastAsia="zh-TW"/>
        </w:rPr>
        <w:t>日</w:t>
      </w:r>
      <w:r w:rsidR="003D2466" w:rsidRPr="00EA4A69">
        <w:rPr>
          <w:rFonts w:ascii="微软雅黑" w:eastAsia="微软雅黑" w:hAnsi="微软雅黑" w:hint="eastAsia"/>
          <w:kern w:val="24"/>
          <w:lang w:val="zh-TW" w:eastAsia="zh-TW"/>
        </w:rPr>
        <w:t>（周</w:t>
      </w:r>
      <w:r w:rsidR="00A31551" w:rsidRPr="00EA4A69">
        <w:rPr>
          <w:rFonts w:ascii="微软雅黑" w:eastAsia="微软雅黑" w:hAnsi="微软雅黑" w:hint="eastAsia"/>
          <w:kern w:val="24"/>
          <w:lang w:val="zh-TW" w:eastAsia="zh-TW"/>
        </w:rPr>
        <w:t>三</w:t>
      </w:r>
      <w:r w:rsidR="003D2466" w:rsidRPr="00EA4A69">
        <w:rPr>
          <w:rFonts w:ascii="微软雅黑" w:eastAsia="微软雅黑" w:hAnsi="微软雅黑" w:hint="eastAsia"/>
          <w:kern w:val="24"/>
          <w:lang w:val="zh-TW" w:eastAsia="zh-TW"/>
        </w:rPr>
        <w:t>）1</w:t>
      </w:r>
      <w:r w:rsidR="00A31551" w:rsidRPr="00EA4A69">
        <w:rPr>
          <w:rFonts w:ascii="微软雅黑" w:eastAsia="微软雅黑" w:hAnsi="微软雅黑" w:hint="eastAsia"/>
          <w:kern w:val="24"/>
          <w:lang w:val="zh-TW" w:eastAsia="zh-TW"/>
        </w:rPr>
        <w:t>4</w:t>
      </w:r>
      <w:r w:rsidR="003D2466" w:rsidRPr="00EA4A69">
        <w:rPr>
          <w:rFonts w:ascii="微软雅黑" w:eastAsia="微软雅黑" w:hAnsi="微软雅黑" w:hint="eastAsia"/>
          <w:kern w:val="24"/>
          <w:lang w:val="zh-TW"/>
        </w:rPr>
        <w:t>:</w:t>
      </w:r>
      <w:r w:rsidR="003D2466" w:rsidRPr="00EA4A69">
        <w:rPr>
          <w:rFonts w:ascii="微软雅黑" w:eastAsia="微软雅黑" w:hAnsi="微软雅黑"/>
          <w:kern w:val="24"/>
          <w:lang w:val="zh-TW" w:eastAsia="zh-TW"/>
        </w:rPr>
        <w:t>00-</w:t>
      </w:r>
      <w:r w:rsidR="003D2466" w:rsidRPr="00EA4A69">
        <w:rPr>
          <w:rFonts w:ascii="微软雅黑" w:eastAsia="微软雅黑" w:hAnsi="微软雅黑"/>
          <w:kern w:val="24"/>
        </w:rPr>
        <w:t>1</w:t>
      </w:r>
      <w:r w:rsidR="00A31551" w:rsidRPr="00EA4A69">
        <w:rPr>
          <w:rFonts w:ascii="微软雅黑" w:eastAsia="微软雅黑" w:hAnsi="微软雅黑" w:hint="eastAsia"/>
          <w:kern w:val="24"/>
        </w:rPr>
        <w:t>6</w:t>
      </w:r>
      <w:r w:rsidR="003D2466" w:rsidRPr="00EA4A69">
        <w:rPr>
          <w:rFonts w:ascii="微软雅黑" w:eastAsia="微软雅黑" w:hAnsi="微软雅黑"/>
          <w:kern w:val="24"/>
        </w:rPr>
        <w:t>:00</w:t>
      </w:r>
    </w:p>
    <w:p w14:paraId="750F12F7" w14:textId="047E2115" w:rsidR="00F108E7" w:rsidRPr="00EA4A69" w:rsidRDefault="006E3882" w:rsidP="00EA4A69">
      <w:pPr>
        <w:pStyle w:val="a5"/>
        <w:spacing w:before="0" w:after="0" w:line="560" w:lineRule="exact"/>
        <w:rPr>
          <w:rFonts w:ascii="微软雅黑" w:eastAsia="微软雅黑" w:hAnsi="微软雅黑"/>
        </w:rPr>
      </w:pPr>
      <w:r w:rsidRPr="00EA4A69">
        <w:rPr>
          <w:rFonts w:ascii="微软雅黑" w:eastAsia="微软雅黑" w:hAnsi="微软雅黑"/>
          <w:b/>
          <w:kern w:val="24"/>
          <w:lang w:val="zh-TW" w:eastAsia="zh-TW"/>
        </w:rPr>
        <w:t>培训地点：</w:t>
      </w:r>
      <w:r w:rsidRPr="00EA4A69">
        <w:rPr>
          <w:rFonts w:ascii="微软雅黑" w:eastAsia="微软雅黑" w:hAnsi="微软雅黑"/>
          <w:kern w:val="24"/>
          <w:lang w:val="zh-TW" w:eastAsia="zh-TW"/>
        </w:rPr>
        <w:t>清华大学医学科学楼</w:t>
      </w:r>
      <w:r w:rsidRPr="00EA4A69">
        <w:rPr>
          <w:rFonts w:ascii="微软雅黑" w:eastAsia="微软雅黑" w:hAnsi="微软雅黑"/>
          <w:kern w:val="24"/>
        </w:rPr>
        <w:t>C117</w:t>
      </w:r>
    </w:p>
    <w:p w14:paraId="5E577727" w14:textId="13BA1A6F" w:rsidR="00F108E7" w:rsidRPr="00EA4A69" w:rsidRDefault="006E3882" w:rsidP="00EA4A69">
      <w:pPr>
        <w:pStyle w:val="a5"/>
        <w:tabs>
          <w:tab w:val="left" w:pos="3828"/>
        </w:tabs>
        <w:spacing w:before="0" w:after="0" w:line="560" w:lineRule="exact"/>
        <w:rPr>
          <w:rFonts w:ascii="微软雅黑" w:eastAsia="微软雅黑" w:hAnsi="微软雅黑"/>
          <w:kern w:val="24"/>
        </w:rPr>
      </w:pPr>
      <w:r w:rsidRPr="00EA4A69">
        <w:rPr>
          <w:rFonts w:ascii="微软雅黑" w:eastAsia="微软雅黑" w:hAnsi="微软雅黑"/>
          <w:b/>
          <w:kern w:val="24"/>
          <w:lang w:val="zh-TW" w:eastAsia="zh-TW"/>
        </w:rPr>
        <w:t>联系方式：</w:t>
      </w:r>
      <w:r w:rsidR="00A40F8E" w:rsidRPr="00EA4A69">
        <w:rPr>
          <w:rFonts w:ascii="微软雅黑" w:eastAsia="微软雅黑" w:hAnsi="微软雅黑"/>
          <w:kern w:val="24"/>
          <w:lang w:val="zh-TW" w:eastAsia="zh-TW"/>
        </w:rPr>
        <w:t>赵老师</w:t>
      </w:r>
      <w:r w:rsidR="00A40F8E" w:rsidRPr="00EA4A69">
        <w:rPr>
          <w:rFonts w:ascii="微软雅黑" w:eastAsia="微软雅黑" w:hAnsi="微软雅黑" w:hint="eastAsia"/>
          <w:kern w:val="24"/>
          <w:lang w:val="zh-TW"/>
        </w:rPr>
        <w:t xml:space="preserve"> </w:t>
      </w:r>
      <w:r w:rsidRPr="00EA4A69">
        <w:rPr>
          <w:rFonts w:ascii="微软雅黑" w:eastAsia="微软雅黑" w:hAnsi="微软雅黑"/>
          <w:kern w:val="24"/>
        </w:rPr>
        <w:t>010-</w:t>
      </w:r>
      <w:r w:rsidR="003731C2" w:rsidRPr="00EA4A69">
        <w:rPr>
          <w:rFonts w:ascii="微软雅黑" w:eastAsia="微软雅黑" w:hAnsi="微软雅黑" w:hint="eastAsia"/>
          <w:kern w:val="24"/>
        </w:rPr>
        <w:t>62799346</w:t>
      </w:r>
    </w:p>
    <w:p w14:paraId="4C0FEE31" w14:textId="4B184E2E" w:rsidR="003731C2" w:rsidRPr="00EA4A69" w:rsidRDefault="009E086D" w:rsidP="00EA4A69">
      <w:pPr>
        <w:pStyle w:val="a5"/>
        <w:tabs>
          <w:tab w:val="left" w:pos="3828"/>
        </w:tabs>
        <w:spacing w:before="0" w:after="0" w:line="560" w:lineRule="exact"/>
        <w:rPr>
          <w:rFonts w:ascii="微软雅黑" w:eastAsia="微软雅黑" w:hAnsi="微软雅黑"/>
          <w:kern w:val="24"/>
        </w:rPr>
      </w:pPr>
      <w:hyperlink r:id="rId6" w:history="1">
        <w:r w:rsidR="003731C2" w:rsidRPr="00EA4A69">
          <w:rPr>
            <w:rFonts w:ascii="微软雅黑" w:eastAsia="微软雅黑" w:hAnsi="微软雅黑" w:hint="eastAsia"/>
            <w:kern w:val="24"/>
          </w:rPr>
          <w:t>zhaochenguang#mail.tsinghua.edu.cn</w:t>
        </w:r>
      </w:hyperlink>
      <w:r w:rsidR="003731C2" w:rsidRPr="00EA4A69">
        <w:rPr>
          <w:rFonts w:ascii="微软雅黑" w:eastAsia="微软雅黑" w:hAnsi="微软雅黑" w:hint="eastAsia"/>
          <w:kern w:val="24"/>
        </w:rPr>
        <w:t>（发送邮件时请将“#”改为“@”）</w:t>
      </w:r>
    </w:p>
    <w:p w14:paraId="5C8302E2" w14:textId="1A988183" w:rsidR="00F108E7" w:rsidRPr="00EA4A69" w:rsidRDefault="006E3882" w:rsidP="00EA4A69">
      <w:pPr>
        <w:pStyle w:val="a5"/>
        <w:spacing w:before="0" w:after="0" w:line="560" w:lineRule="exact"/>
        <w:rPr>
          <w:rFonts w:ascii="微软雅黑" w:eastAsia="微软雅黑" w:hAnsi="微软雅黑"/>
          <w:kern w:val="24"/>
          <w:lang w:eastAsia="zh-TW"/>
        </w:rPr>
      </w:pPr>
      <w:r w:rsidRPr="00EA4A69">
        <w:rPr>
          <w:rFonts w:ascii="微软雅黑" w:eastAsia="微软雅黑" w:hAnsi="微软雅黑"/>
          <w:b/>
          <w:kern w:val="24"/>
          <w:lang w:val="zh-TW" w:eastAsia="zh-TW"/>
        </w:rPr>
        <w:t>报名方式：</w:t>
      </w:r>
      <w:r w:rsidRPr="00EA4A69">
        <w:rPr>
          <w:rFonts w:ascii="微软雅黑" w:eastAsia="微软雅黑" w:hAnsi="微软雅黑"/>
          <w:kern w:val="24"/>
          <w:lang w:val="zh-TW" w:eastAsia="zh-TW"/>
        </w:rPr>
        <w:t>访问链接</w:t>
      </w:r>
      <w:r w:rsidR="00CC1F21" w:rsidRPr="00EA4A69">
        <w:rPr>
          <w:rFonts w:ascii="微软雅黑" w:eastAsia="微软雅黑" w:hAnsi="微软雅黑" w:hint="eastAsia"/>
          <w:kern w:val="24"/>
          <w:lang w:val="zh-TW" w:eastAsia="zh-TW"/>
        </w:rPr>
        <w:t>：</w:t>
      </w:r>
      <w:r w:rsidR="00AD0187" w:rsidRPr="00AD0187">
        <w:rPr>
          <w:rFonts w:ascii="微软雅黑" w:eastAsia="微软雅黑" w:hAnsi="微软雅黑"/>
          <w:kern w:val="24"/>
          <w:lang w:val="zh-TW" w:eastAsia="zh-TW"/>
        </w:rPr>
        <w:t>http://sapphireking.mikecrm.com/bcXcQj4</w:t>
      </w:r>
    </w:p>
    <w:p w14:paraId="54B21D37" w14:textId="2DD98EA4" w:rsidR="007F75A0" w:rsidRPr="00EE6DCF" w:rsidRDefault="00AD0187" w:rsidP="00264B69">
      <w:pPr>
        <w:pStyle w:val="a5"/>
        <w:spacing w:before="0" w:after="0" w:line="560" w:lineRule="exact"/>
        <w:rPr>
          <w:rFonts w:ascii="微软雅黑" w:eastAsia="PMingLiU" w:hAnsi="微软雅黑"/>
          <w:kern w:val="24"/>
          <w:lang w:val="zh-TW" w:eastAsia="zh-TW"/>
        </w:rPr>
      </w:pPr>
      <w:r>
        <w:rPr>
          <w:noProof/>
        </w:rPr>
        <w:drawing>
          <wp:anchor distT="0" distB="0" distL="114300" distR="114300" simplePos="0" relativeHeight="251658240" behindDoc="0" locked="0" layoutInCell="1" allowOverlap="1" wp14:anchorId="7C38A90C" wp14:editId="52DACB82">
            <wp:simplePos x="0" y="0"/>
            <wp:positionH relativeFrom="column">
              <wp:posOffset>1266825</wp:posOffset>
            </wp:positionH>
            <wp:positionV relativeFrom="paragraph">
              <wp:posOffset>378460</wp:posOffset>
            </wp:positionV>
            <wp:extent cx="1885950" cy="1885950"/>
            <wp:effectExtent l="0" t="0" r="0" b="0"/>
            <wp:wrapTopAndBottom/>
            <wp:docPr id="2" name="图片 2" descr="https://cn.mikecrm.com/ugc_4_a/pub/1c/1c1j2pznqbgd553n8c0px3psi16z5426/form/qr/bcXcQj4.png?v=sapphirekin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n.mikecrm.com/ugc_4_a/pub/1c/1c1j2pznqbgd553n8c0px3psi16z5426/form/qr/bcXcQj4.png?v=sapphireking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85950" cy="1885950"/>
                    </a:xfrm>
                    <a:prstGeom prst="rect">
                      <a:avLst/>
                    </a:prstGeom>
                    <a:noFill/>
                    <a:ln>
                      <a:noFill/>
                    </a:ln>
                  </pic:spPr>
                </pic:pic>
              </a:graphicData>
            </a:graphic>
          </wp:anchor>
        </w:drawing>
      </w:r>
      <w:r w:rsidR="006E3882" w:rsidRPr="00EA4A69">
        <w:rPr>
          <w:rFonts w:ascii="微软雅黑" w:eastAsia="微软雅黑" w:hAnsi="微软雅黑" w:hint="eastAsia"/>
          <w:kern w:val="24"/>
          <w:lang w:val="zh-TW" w:eastAsia="zh-TW"/>
        </w:rPr>
        <w:t>或扫描二维码：</w:t>
      </w:r>
      <w:bookmarkStart w:id="0" w:name="_GoBack"/>
      <w:bookmarkEnd w:id="0"/>
      <w:r w:rsidR="00D72465" w:rsidRPr="00EA4A69">
        <w:rPr>
          <w:rFonts w:ascii="微软雅黑" w:eastAsia="微软雅黑" w:hAnsi="微软雅黑"/>
        </w:rPr>
        <w:fldChar w:fldCharType="begin"/>
      </w:r>
      <w:r w:rsidR="00D72465" w:rsidRPr="00EA4A69">
        <w:rPr>
          <w:rFonts w:ascii="微软雅黑" w:eastAsia="微软雅黑" w:hAnsi="微软雅黑"/>
        </w:rPr>
        <w:instrText xml:space="preserve"> INCLUDEPICTURE "https://cn.mikecrm.com/ugc_4_a/pub/1c/1c1j2pznqbgd553n8c0px3psi16z5426/form/qr/tXWUUNb.png?v=sapphirekingN" \* MERGEFORMATINET </w:instrText>
      </w:r>
      <w:r w:rsidR="00D72465" w:rsidRPr="00EA4A69">
        <w:rPr>
          <w:rFonts w:ascii="微软雅黑" w:eastAsia="微软雅黑" w:hAnsi="微软雅黑"/>
        </w:rPr>
        <w:fldChar w:fldCharType="end"/>
      </w:r>
      <w:r w:rsidR="00C1791C">
        <w:fldChar w:fldCharType="begin"/>
      </w:r>
      <w:r w:rsidR="00C1791C">
        <w:instrText xml:space="preserve"> INCLUDEPICTURE "https://cn.mikecrm.com/ugc_4_a/pub/1c/1c1j2pznqbgd553n8c0px3psi16z5426/form/qr/sCgRAVs.png?v=sapphirekingN" \* MERGEFORMATINET </w:instrText>
      </w:r>
      <w:r w:rsidR="00C1791C">
        <w:fldChar w:fldCharType="end"/>
      </w:r>
    </w:p>
    <w:p w14:paraId="4DC12719" w14:textId="5B531C4D" w:rsidR="00264B69" w:rsidRPr="007F75A0" w:rsidRDefault="006E3882" w:rsidP="00264B69">
      <w:pPr>
        <w:pStyle w:val="a5"/>
        <w:spacing w:before="0" w:after="0" w:line="560" w:lineRule="exact"/>
        <w:rPr>
          <w:rFonts w:ascii="微软雅黑" w:eastAsia="PMingLiU" w:hAnsi="微软雅黑"/>
          <w:b/>
          <w:kern w:val="24"/>
          <w:lang w:eastAsia="zh-TW"/>
        </w:rPr>
      </w:pPr>
      <w:r w:rsidRPr="00EA4A69">
        <w:rPr>
          <w:rFonts w:ascii="微软雅黑" w:eastAsia="微软雅黑" w:hAnsi="微软雅黑" w:hint="eastAsia"/>
          <w:b/>
          <w:kern w:val="24"/>
          <w:lang w:val="zh-TW" w:eastAsia="zh-TW"/>
        </w:rPr>
        <w:lastRenderedPageBreak/>
        <w:t>备注：</w:t>
      </w:r>
    </w:p>
    <w:p w14:paraId="155FF0FB" w14:textId="4739EFB4" w:rsidR="00264B69" w:rsidRDefault="003C0D83" w:rsidP="00264B69">
      <w:pPr>
        <w:pStyle w:val="a5"/>
        <w:spacing w:before="0" w:after="0" w:line="560" w:lineRule="exact"/>
        <w:rPr>
          <w:rFonts w:ascii="微软雅黑" w:eastAsia="PMingLiU" w:hAnsi="微软雅黑"/>
          <w:b/>
          <w:kern w:val="24"/>
          <w:lang w:val="zh-TW" w:eastAsia="zh-TW"/>
        </w:rPr>
      </w:pPr>
      <w:r w:rsidRPr="00EA4A69">
        <w:rPr>
          <w:rFonts w:ascii="微软雅黑" w:eastAsia="微软雅黑" w:hAnsi="微软雅黑" w:cstheme="minorBidi" w:hint="eastAsia"/>
          <w:color w:val="000000" w:themeColor="text1"/>
          <w:kern w:val="24"/>
        </w:rPr>
        <w:t>1. 本学期细胞平台会根据用户需要提供多次小型上机培训，为保证培训效果，每次培训人数上限为4名，</w:t>
      </w:r>
      <w:r w:rsidR="007A73F1" w:rsidRPr="00EA4A69">
        <w:rPr>
          <w:rFonts w:ascii="微软雅黑" w:eastAsia="微软雅黑" w:hAnsi="微软雅黑" w:cstheme="minorBidi" w:hint="eastAsia"/>
          <w:color w:val="000000" w:themeColor="text1"/>
          <w:kern w:val="24"/>
        </w:rPr>
        <w:t>额满即止</w:t>
      </w:r>
      <w:r w:rsidRPr="00EA4A69">
        <w:rPr>
          <w:rFonts w:ascii="微软雅黑" w:eastAsia="微软雅黑" w:hAnsi="微软雅黑" w:cstheme="minorBidi" w:hint="eastAsia"/>
          <w:color w:val="000000" w:themeColor="text1"/>
          <w:kern w:val="24"/>
        </w:rPr>
        <w:t>。</w:t>
      </w:r>
    </w:p>
    <w:p w14:paraId="71809E2A" w14:textId="1E6BAA2C" w:rsidR="003C0D83" w:rsidRPr="00264B69" w:rsidRDefault="003C0D83" w:rsidP="00264B69">
      <w:pPr>
        <w:pStyle w:val="a5"/>
        <w:spacing w:before="0" w:after="0" w:line="560" w:lineRule="exact"/>
        <w:rPr>
          <w:rFonts w:ascii="微软雅黑" w:eastAsia="微软雅黑" w:hAnsi="微软雅黑"/>
          <w:b/>
          <w:kern w:val="24"/>
          <w:lang w:val="zh-TW" w:eastAsia="zh-TW"/>
        </w:rPr>
      </w:pPr>
      <w:r w:rsidRPr="00EA4A69">
        <w:rPr>
          <w:rFonts w:ascii="微软雅黑" w:eastAsia="微软雅黑" w:hAnsi="微软雅黑" w:hint="eastAsia"/>
          <w:color w:val="000000" w:themeColor="text1"/>
          <w:kern w:val="24"/>
        </w:rPr>
        <w:t>2. 培训费用：</w:t>
      </w:r>
      <w:r w:rsidR="00EA4A69" w:rsidRPr="00EA4A69">
        <w:rPr>
          <w:rFonts w:ascii="微软雅黑" w:eastAsia="微软雅黑" w:hAnsi="微软雅黑" w:hint="eastAsia"/>
          <w:color w:val="000000" w:themeColor="text1"/>
          <w:kern w:val="24"/>
        </w:rPr>
        <w:t>每人收取1小时机时费</w:t>
      </w:r>
      <w:r w:rsidR="00C308E1" w:rsidRPr="00C308E1">
        <w:rPr>
          <w:rFonts w:ascii="微软雅黑" w:eastAsia="微软雅黑" w:hAnsi="微软雅黑" w:hint="eastAsia"/>
          <w:color w:val="000000" w:themeColor="text1"/>
          <w:kern w:val="24"/>
        </w:rPr>
        <w:t>（正常填写表单即认为报名成功，如不能参加，请提前一天取消，未取消者正常收费）</w:t>
      </w:r>
      <w:r w:rsidR="00EA4A69" w:rsidRPr="00EA4A69">
        <w:rPr>
          <w:rFonts w:ascii="微软雅黑" w:eastAsia="微软雅黑" w:hAnsi="微软雅黑" w:hint="eastAsia"/>
          <w:color w:val="000000" w:themeColor="text1"/>
          <w:kern w:val="24"/>
        </w:rPr>
        <w:t>。</w:t>
      </w:r>
    </w:p>
    <w:p w14:paraId="598DB084" w14:textId="32D198A4" w:rsidR="00EA4A69" w:rsidRPr="00EA4A69" w:rsidRDefault="00EA4A69" w:rsidP="003C0D83">
      <w:pPr>
        <w:pStyle w:val="a5"/>
        <w:spacing w:before="0" w:after="0" w:line="560" w:lineRule="exact"/>
        <w:ind w:firstLineChars="200" w:firstLine="480"/>
        <w:rPr>
          <w:rFonts w:ascii="微软雅黑" w:eastAsia="微软雅黑" w:hAnsi="微软雅黑" w:cstheme="minorBidi"/>
          <w:color w:val="FF0000"/>
          <w:kern w:val="24"/>
        </w:rPr>
      </w:pPr>
    </w:p>
    <w:p w14:paraId="08D30DA8" w14:textId="3B196BF3" w:rsidR="00EA4A69" w:rsidRPr="00EA4A69" w:rsidRDefault="00EA4A69" w:rsidP="003C0D83">
      <w:pPr>
        <w:pStyle w:val="a5"/>
        <w:spacing w:before="0" w:after="0" w:line="560" w:lineRule="exact"/>
        <w:ind w:firstLineChars="200" w:firstLine="480"/>
        <w:rPr>
          <w:rFonts w:ascii="微软雅黑" w:eastAsia="微软雅黑" w:hAnsi="微软雅黑" w:cstheme="minorBidi"/>
          <w:color w:val="FF0000"/>
          <w:kern w:val="24"/>
        </w:rPr>
      </w:pPr>
    </w:p>
    <w:p w14:paraId="569F2889" w14:textId="730472EC" w:rsidR="00F108E7" w:rsidRPr="00EA4A69" w:rsidRDefault="006E3882">
      <w:pPr>
        <w:pStyle w:val="a5"/>
        <w:spacing w:before="0" w:after="0" w:line="560" w:lineRule="exact"/>
        <w:ind w:firstLine="560"/>
        <w:jc w:val="right"/>
        <w:rPr>
          <w:rFonts w:ascii="微软雅黑" w:eastAsia="微软雅黑" w:hAnsi="微软雅黑"/>
          <w:kern w:val="24"/>
          <w:lang w:val="zh-TW" w:eastAsia="zh-TW"/>
        </w:rPr>
      </w:pPr>
      <w:r w:rsidRPr="00EA4A69">
        <w:rPr>
          <w:rFonts w:ascii="微软雅黑" w:eastAsia="微软雅黑" w:hAnsi="微软雅黑"/>
          <w:kern w:val="24"/>
          <w:lang w:val="zh-TW" w:eastAsia="zh-TW"/>
        </w:rPr>
        <w:t xml:space="preserve"> 细胞生物学平台</w:t>
      </w:r>
    </w:p>
    <w:p w14:paraId="32E2FA8B" w14:textId="24A1237A" w:rsidR="00F108E7" w:rsidRPr="008472A3" w:rsidRDefault="006E3882">
      <w:pPr>
        <w:pStyle w:val="a5"/>
        <w:spacing w:before="0" w:after="0" w:line="560" w:lineRule="exact"/>
        <w:ind w:firstLine="560"/>
        <w:jc w:val="right"/>
        <w:rPr>
          <w:rFonts w:ascii="微软雅黑" w:eastAsia="微软雅黑" w:hAnsi="微软雅黑"/>
          <w:kern w:val="24"/>
          <w:lang w:val="zh-TW" w:eastAsia="zh-TW"/>
        </w:rPr>
      </w:pPr>
      <w:r w:rsidRPr="008472A3">
        <w:rPr>
          <w:rFonts w:ascii="微软雅黑" w:eastAsia="微软雅黑" w:hAnsi="微软雅黑"/>
          <w:kern w:val="24"/>
          <w:lang w:val="zh-TW" w:eastAsia="zh-TW"/>
        </w:rPr>
        <w:t xml:space="preserve"> </w:t>
      </w:r>
      <w:r w:rsidRPr="00EA4A69">
        <w:rPr>
          <w:rFonts w:ascii="微软雅黑" w:eastAsia="微软雅黑" w:hAnsi="微软雅黑"/>
          <w:kern w:val="24"/>
          <w:lang w:val="zh-TW" w:eastAsia="zh-TW"/>
        </w:rPr>
        <w:t>生物医学测试中心</w:t>
      </w:r>
    </w:p>
    <w:sectPr w:rsidR="00F108E7" w:rsidRPr="008472A3" w:rsidSect="007D7AF4">
      <w:pgSz w:w="11900" w:h="16840"/>
      <w:pgMar w:top="993" w:right="991" w:bottom="1276" w:left="1800" w:header="851" w:footer="9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72B620" w14:textId="77777777" w:rsidR="009E086D" w:rsidRDefault="009E086D">
      <w:r>
        <w:separator/>
      </w:r>
    </w:p>
  </w:endnote>
  <w:endnote w:type="continuationSeparator" w:id="0">
    <w:p w14:paraId="30CD1770" w14:textId="77777777" w:rsidR="009E086D" w:rsidRDefault="009E08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Unicode MS">
    <w:altName w:val="Adobe Gothic Std B"/>
    <w:panose1 w:val="020B0604020202020204"/>
    <w:charset w:val="80"/>
    <w:family w:val="swiss"/>
    <w:pitch w:val="variable"/>
    <w:sig w:usb0="F7FFAFFF" w:usb1="E9DFFFFF" w:usb2="0000003F" w:usb3="00000000" w:csb0="003F01FF" w:csb1="00000000"/>
  </w:font>
  <w:font w:name="PingFang SC Regular">
    <w:altName w:val="微软雅黑"/>
    <w:charset w:val="86"/>
    <w:family w:val="swiss"/>
    <w:pitch w:val="variable"/>
    <w:sig w:usb0="A00002FF" w:usb1="7ACFFDFB" w:usb2="00000017" w:usb3="00000000" w:csb0="00040001" w:csb1="00000000"/>
  </w:font>
  <w:font w:name="微软雅黑">
    <w:altName w:val="Microsoft YaHei"/>
    <w:panose1 w:val="020B0503020204020204"/>
    <w:charset w:val="86"/>
    <w:family w:val="swiss"/>
    <w:pitch w:val="variable"/>
    <w:sig w:usb0="80000287" w:usb1="2ACF3C50" w:usb2="00000016" w:usb3="00000000" w:csb0="0004001F" w:csb1="00000000"/>
  </w:font>
  <w:font w:name="Adobe Gothic Std B">
    <w:panose1 w:val="020B0800000000000000"/>
    <w:charset w:val="80"/>
    <w:family w:val="swiss"/>
    <w:notTrueType/>
    <w:pitch w:val="variable"/>
    <w:sig w:usb0="00000203" w:usb1="29D72C10" w:usb2="00000010" w:usb3="00000000" w:csb0="002A0005" w:csb1="00000000"/>
  </w:font>
  <w:font w:name="PMingLiU">
    <w:altName w:val="新細明體"/>
    <w:panose1 w:val="02010601000101010101"/>
    <w:charset w:val="88"/>
    <w:family w:val="roman"/>
    <w:pitch w:val="variable"/>
    <w:sig w:usb0="A00002FF" w:usb1="28CFFCFA" w:usb2="00000016" w:usb3="00000000" w:csb0="00100001" w:csb1="00000000"/>
  </w:font>
  <w:font w:name="黑体">
    <w:altName w:val="SimHei"/>
    <w:panose1 w:val="02010609060101010101"/>
    <w:charset w:val="86"/>
    <w:family w:val="modern"/>
    <w:pitch w:val="fixed"/>
    <w:sig w:usb0="800002BF" w:usb1="38CF7CFA" w:usb2="00000016" w:usb3="00000000" w:csb0="00040001" w:csb1="00000000"/>
  </w:font>
  <w:font w:name="PINGFANG SC SEMIBOLD">
    <w:altName w:val="微软雅黑"/>
    <w:charset w:val="86"/>
    <w:family w:val="swiss"/>
    <w:pitch w:val="variable"/>
    <w:sig w:usb0="A00002FF" w:usb1="7ACFFDFB" w:usb2="00000017"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B96B8E" w14:textId="77777777" w:rsidR="009E086D" w:rsidRDefault="009E086D">
      <w:r>
        <w:separator/>
      </w:r>
    </w:p>
  </w:footnote>
  <w:footnote w:type="continuationSeparator" w:id="0">
    <w:p w14:paraId="3571D179" w14:textId="77777777" w:rsidR="009E086D" w:rsidRDefault="009E08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8E7"/>
    <w:rsid w:val="000215B0"/>
    <w:rsid w:val="00021A92"/>
    <w:rsid w:val="00021DE5"/>
    <w:rsid w:val="00022CBB"/>
    <w:rsid w:val="000233C8"/>
    <w:rsid w:val="00023557"/>
    <w:rsid w:val="00025498"/>
    <w:rsid w:val="0002635C"/>
    <w:rsid w:val="000325A8"/>
    <w:rsid w:val="00062A6C"/>
    <w:rsid w:val="00063ACE"/>
    <w:rsid w:val="00066ED6"/>
    <w:rsid w:val="00095FA9"/>
    <w:rsid w:val="000A1451"/>
    <w:rsid w:val="000B672B"/>
    <w:rsid w:val="000C2227"/>
    <w:rsid w:val="000C4DC9"/>
    <w:rsid w:val="000D1270"/>
    <w:rsid w:val="000E1810"/>
    <w:rsid w:val="000F299E"/>
    <w:rsid w:val="000F3438"/>
    <w:rsid w:val="000F3CE9"/>
    <w:rsid w:val="000F5292"/>
    <w:rsid w:val="00102E35"/>
    <w:rsid w:val="00143538"/>
    <w:rsid w:val="00150B2F"/>
    <w:rsid w:val="0015142C"/>
    <w:rsid w:val="0015723E"/>
    <w:rsid w:val="00170FDA"/>
    <w:rsid w:val="00173715"/>
    <w:rsid w:val="00175F38"/>
    <w:rsid w:val="001760B3"/>
    <w:rsid w:val="00180CDE"/>
    <w:rsid w:val="001977E4"/>
    <w:rsid w:val="001A31C3"/>
    <w:rsid w:val="001A7363"/>
    <w:rsid w:val="001D7182"/>
    <w:rsid w:val="001F6CE1"/>
    <w:rsid w:val="002110E4"/>
    <w:rsid w:val="002233BD"/>
    <w:rsid w:val="002335A9"/>
    <w:rsid w:val="00240C58"/>
    <w:rsid w:val="00243623"/>
    <w:rsid w:val="002437A9"/>
    <w:rsid w:val="00263AF7"/>
    <w:rsid w:val="002647F4"/>
    <w:rsid w:val="00264B69"/>
    <w:rsid w:val="002650FE"/>
    <w:rsid w:val="002832F2"/>
    <w:rsid w:val="00284BEF"/>
    <w:rsid w:val="002854F8"/>
    <w:rsid w:val="002B7641"/>
    <w:rsid w:val="002D56C5"/>
    <w:rsid w:val="002E77F3"/>
    <w:rsid w:val="0030646E"/>
    <w:rsid w:val="0031673E"/>
    <w:rsid w:val="00322617"/>
    <w:rsid w:val="00354997"/>
    <w:rsid w:val="00366194"/>
    <w:rsid w:val="003731C2"/>
    <w:rsid w:val="00385B8F"/>
    <w:rsid w:val="003A3555"/>
    <w:rsid w:val="003B6966"/>
    <w:rsid w:val="003C0D83"/>
    <w:rsid w:val="003C1319"/>
    <w:rsid w:val="003C75A8"/>
    <w:rsid w:val="003D2466"/>
    <w:rsid w:val="003E4985"/>
    <w:rsid w:val="003E7FB9"/>
    <w:rsid w:val="003F6027"/>
    <w:rsid w:val="00400D5C"/>
    <w:rsid w:val="0040666C"/>
    <w:rsid w:val="0040714C"/>
    <w:rsid w:val="00411751"/>
    <w:rsid w:val="00417060"/>
    <w:rsid w:val="00417ED4"/>
    <w:rsid w:val="00425C1B"/>
    <w:rsid w:val="00430869"/>
    <w:rsid w:val="00431E98"/>
    <w:rsid w:val="0044765D"/>
    <w:rsid w:val="0046478F"/>
    <w:rsid w:val="00472806"/>
    <w:rsid w:val="00481F5B"/>
    <w:rsid w:val="004C377A"/>
    <w:rsid w:val="00522C28"/>
    <w:rsid w:val="00523411"/>
    <w:rsid w:val="0052388F"/>
    <w:rsid w:val="00526A7E"/>
    <w:rsid w:val="00551FD4"/>
    <w:rsid w:val="005624C0"/>
    <w:rsid w:val="005665E6"/>
    <w:rsid w:val="00575319"/>
    <w:rsid w:val="005A313B"/>
    <w:rsid w:val="005A75D4"/>
    <w:rsid w:val="005B268C"/>
    <w:rsid w:val="005B5FB6"/>
    <w:rsid w:val="005C26BF"/>
    <w:rsid w:val="005C63D0"/>
    <w:rsid w:val="005D069F"/>
    <w:rsid w:val="005D49F2"/>
    <w:rsid w:val="005F3271"/>
    <w:rsid w:val="006050BE"/>
    <w:rsid w:val="006058AF"/>
    <w:rsid w:val="006353CD"/>
    <w:rsid w:val="006472EE"/>
    <w:rsid w:val="0066468E"/>
    <w:rsid w:val="006A4E5B"/>
    <w:rsid w:val="006B1B93"/>
    <w:rsid w:val="006C4AE5"/>
    <w:rsid w:val="006D5A7D"/>
    <w:rsid w:val="006D6938"/>
    <w:rsid w:val="006E3882"/>
    <w:rsid w:val="006F0C08"/>
    <w:rsid w:val="006F432B"/>
    <w:rsid w:val="00743AD3"/>
    <w:rsid w:val="00766730"/>
    <w:rsid w:val="00781C21"/>
    <w:rsid w:val="00781E9C"/>
    <w:rsid w:val="00791076"/>
    <w:rsid w:val="0079678F"/>
    <w:rsid w:val="007A192C"/>
    <w:rsid w:val="007A73F1"/>
    <w:rsid w:val="007A7A6C"/>
    <w:rsid w:val="007A7B53"/>
    <w:rsid w:val="007B071A"/>
    <w:rsid w:val="007B5399"/>
    <w:rsid w:val="007C2863"/>
    <w:rsid w:val="007D7AF4"/>
    <w:rsid w:val="007E036A"/>
    <w:rsid w:val="007E3394"/>
    <w:rsid w:val="007F75A0"/>
    <w:rsid w:val="00803726"/>
    <w:rsid w:val="00812F5A"/>
    <w:rsid w:val="008420EE"/>
    <w:rsid w:val="008472A3"/>
    <w:rsid w:val="0086260D"/>
    <w:rsid w:val="00883A97"/>
    <w:rsid w:val="008856E1"/>
    <w:rsid w:val="008943D8"/>
    <w:rsid w:val="00896574"/>
    <w:rsid w:val="008A2F99"/>
    <w:rsid w:val="008A475C"/>
    <w:rsid w:val="008A65B3"/>
    <w:rsid w:val="008B4C80"/>
    <w:rsid w:val="008C6E21"/>
    <w:rsid w:val="008E38A3"/>
    <w:rsid w:val="008F47FC"/>
    <w:rsid w:val="00903ACF"/>
    <w:rsid w:val="00912580"/>
    <w:rsid w:val="00916A8D"/>
    <w:rsid w:val="00925066"/>
    <w:rsid w:val="009424A7"/>
    <w:rsid w:val="0095799D"/>
    <w:rsid w:val="00962FE0"/>
    <w:rsid w:val="00980AD2"/>
    <w:rsid w:val="00986750"/>
    <w:rsid w:val="009A0EAA"/>
    <w:rsid w:val="009B7209"/>
    <w:rsid w:val="009D4188"/>
    <w:rsid w:val="009D4AD8"/>
    <w:rsid w:val="009D7F6C"/>
    <w:rsid w:val="009E086D"/>
    <w:rsid w:val="009E707E"/>
    <w:rsid w:val="00A05F96"/>
    <w:rsid w:val="00A147C3"/>
    <w:rsid w:val="00A31551"/>
    <w:rsid w:val="00A40F8E"/>
    <w:rsid w:val="00A60067"/>
    <w:rsid w:val="00A74073"/>
    <w:rsid w:val="00A96133"/>
    <w:rsid w:val="00AA7F2C"/>
    <w:rsid w:val="00AD0187"/>
    <w:rsid w:val="00AD1119"/>
    <w:rsid w:val="00AD4990"/>
    <w:rsid w:val="00AD638E"/>
    <w:rsid w:val="00B03B76"/>
    <w:rsid w:val="00B03F8E"/>
    <w:rsid w:val="00B22E13"/>
    <w:rsid w:val="00B243C7"/>
    <w:rsid w:val="00B432EA"/>
    <w:rsid w:val="00B77D30"/>
    <w:rsid w:val="00B815E9"/>
    <w:rsid w:val="00B9075E"/>
    <w:rsid w:val="00B948D6"/>
    <w:rsid w:val="00BA0ABF"/>
    <w:rsid w:val="00BA0E52"/>
    <w:rsid w:val="00BB714E"/>
    <w:rsid w:val="00BC2D89"/>
    <w:rsid w:val="00BF2359"/>
    <w:rsid w:val="00BF5272"/>
    <w:rsid w:val="00C076A8"/>
    <w:rsid w:val="00C11C7B"/>
    <w:rsid w:val="00C1791C"/>
    <w:rsid w:val="00C307B9"/>
    <w:rsid w:val="00C308E1"/>
    <w:rsid w:val="00C439F1"/>
    <w:rsid w:val="00C574C4"/>
    <w:rsid w:val="00C6063D"/>
    <w:rsid w:val="00C675DD"/>
    <w:rsid w:val="00C84317"/>
    <w:rsid w:val="00C86BDE"/>
    <w:rsid w:val="00C978CA"/>
    <w:rsid w:val="00CA63E2"/>
    <w:rsid w:val="00CB34DA"/>
    <w:rsid w:val="00CB4FAF"/>
    <w:rsid w:val="00CB5519"/>
    <w:rsid w:val="00CB61B6"/>
    <w:rsid w:val="00CC1010"/>
    <w:rsid w:val="00CC1F21"/>
    <w:rsid w:val="00CD7088"/>
    <w:rsid w:val="00CE1140"/>
    <w:rsid w:val="00CF09F2"/>
    <w:rsid w:val="00CF0B8E"/>
    <w:rsid w:val="00D014E5"/>
    <w:rsid w:val="00D0193C"/>
    <w:rsid w:val="00D02AB4"/>
    <w:rsid w:val="00D053B1"/>
    <w:rsid w:val="00D11238"/>
    <w:rsid w:val="00D72465"/>
    <w:rsid w:val="00D7337E"/>
    <w:rsid w:val="00D778A1"/>
    <w:rsid w:val="00D82C6A"/>
    <w:rsid w:val="00D83457"/>
    <w:rsid w:val="00D95739"/>
    <w:rsid w:val="00DA4801"/>
    <w:rsid w:val="00DC3209"/>
    <w:rsid w:val="00DE523D"/>
    <w:rsid w:val="00DF3FD2"/>
    <w:rsid w:val="00DF7852"/>
    <w:rsid w:val="00E00D76"/>
    <w:rsid w:val="00E046D1"/>
    <w:rsid w:val="00E1046F"/>
    <w:rsid w:val="00E20F32"/>
    <w:rsid w:val="00E27FC0"/>
    <w:rsid w:val="00E4058D"/>
    <w:rsid w:val="00E40C47"/>
    <w:rsid w:val="00E90212"/>
    <w:rsid w:val="00E97062"/>
    <w:rsid w:val="00E977BF"/>
    <w:rsid w:val="00EA0E7B"/>
    <w:rsid w:val="00EA20AC"/>
    <w:rsid w:val="00EA4A69"/>
    <w:rsid w:val="00EB259C"/>
    <w:rsid w:val="00EB40EA"/>
    <w:rsid w:val="00EB46AC"/>
    <w:rsid w:val="00EB7F0A"/>
    <w:rsid w:val="00EE26BB"/>
    <w:rsid w:val="00EE60BB"/>
    <w:rsid w:val="00EE6DCF"/>
    <w:rsid w:val="00EF16C6"/>
    <w:rsid w:val="00F07FEA"/>
    <w:rsid w:val="00F108E7"/>
    <w:rsid w:val="00F139CB"/>
    <w:rsid w:val="00F4508E"/>
    <w:rsid w:val="00F60D17"/>
    <w:rsid w:val="00F717FB"/>
    <w:rsid w:val="00F72B1D"/>
    <w:rsid w:val="00F9054B"/>
    <w:rsid w:val="00F9418D"/>
    <w:rsid w:val="00FB60F6"/>
    <w:rsid w:val="00FD4C99"/>
    <w:rsid w:val="00FD5B55"/>
    <w:rsid w:val="00FE74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BE5B60"/>
  <w15:docId w15:val="{39C3D7A8-B35A-4A86-8264-B7BB81984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bdr w:val="nil"/>
        <w:lang w:val="en-US" w:eastAsia="zh-CN"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Calibri" w:eastAsia="Arial Unicode MS" w:hAnsi="Calibri" w:cs="Arial Unicode MS"/>
      <w:color w:val="000000"/>
      <w:kern w:val="2"/>
      <w:sz w:val="21"/>
      <w:szCs w:val="21"/>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a4">
    <w:name w:val="页眉与页脚"/>
    <w:pPr>
      <w:tabs>
        <w:tab w:val="right" w:pos="9020"/>
      </w:tabs>
    </w:pPr>
    <w:rPr>
      <w:rFonts w:ascii="PingFang SC Regular" w:eastAsia="Arial Unicode MS" w:hAnsi="PingFang SC Regular" w:cs="Arial Unicode MS"/>
      <w:color w:val="000000"/>
      <w:sz w:val="24"/>
      <w:szCs w:val="24"/>
      <w14:textOutline w14:w="0" w14:cap="flat" w14:cmpd="sng" w14:algn="ctr">
        <w14:noFill/>
        <w14:prstDash w14:val="solid"/>
        <w14:bevel/>
      </w14:textOutline>
    </w:rPr>
  </w:style>
  <w:style w:type="paragraph" w:styleId="a5">
    <w:name w:val="Normal (Web)"/>
    <w:uiPriority w:val="99"/>
    <w:pPr>
      <w:spacing w:before="100" w:after="100"/>
    </w:pPr>
    <w:rPr>
      <w:rFonts w:ascii="宋体" w:eastAsia="宋体" w:hAnsi="宋体" w:cs="宋体"/>
      <w:color w:val="000000"/>
      <w:sz w:val="24"/>
      <w:szCs w:val="24"/>
      <w:u w:color="000000"/>
    </w:rPr>
  </w:style>
  <w:style w:type="character" w:customStyle="1" w:styleId="a6">
    <w:name w:val="链接"/>
    <w:rPr>
      <w:outline w:val="0"/>
      <w:color w:val="0000FF"/>
      <w:u w:val="single" w:color="0000FF"/>
    </w:rPr>
  </w:style>
  <w:style w:type="paragraph" w:styleId="a7">
    <w:name w:val="header"/>
    <w:basedOn w:val="a"/>
    <w:link w:val="a8"/>
    <w:uiPriority w:val="99"/>
    <w:unhideWhenUsed/>
    <w:rsid w:val="009D7F6C"/>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9D7F6C"/>
    <w:rPr>
      <w:rFonts w:ascii="Calibri" w:eastAsia="Arial Unicode MS" w:hAnsi="Calibri" w:cs="Arial Unicode MS"/>
      <w:color w:val="000000"/>
      <w:kern w:val="2"/>
      <w:sz w:val="18"/>
      <w:szCs w:val="18"/>
      <w:u w:color="000000"/>
    </w:rPr>
  </w:style>
  <w:style w:type="paragraph" w:styleId="a9">
    <w:name w:val="footer"/>
    <w:basedOn w:val="a"/>
    <w:link w:val="aa"/>
    <w:uiPriority w:val="99"/>
    <w:unhideWhenUsed/>
    <w:rsid w:val="009D7F6C"/>
    <w:pPr>
      <w:tabs>
        <w:tab w:val="center" w:pos="4153"/>
        <w:tab w:val="right" w:pos="8306"/>
      </w:tabs>
      <w:snapToGrid w:val="0"/>
      <w:jc w:val="left"/>
    </w:pPr>
    <w:rPr>
      <w:sz w:val="18"/>
      <w:szCs w:val="18"/>
    </w:rPr>
  </w:style>
  <w:style w:type="character" w:customStyle="1" w:styleId="aa">
    <w:name w:val="页脚 字符"/>
    <w:basedOn w:val="a0"/>
    <w:link w:val="a9"/>
    <w:uiPriority w:val="99"/>
    <w:rsid w:val="009D7F6C"/>
    <w:rPr>
      <w:rFonts w:ascii="Calibri" w:eastAsia="Arial Unicode MS" w:hAnsi="Calibri" w:cs="Arial Unicode MS"/>
      <w:color w:val="000000"/>
      <w:kern w:val="2"/>
      <w:sz w:val="18"/>
      <w:szCs w:val="18"/>
      <w:u w:color="000000"/>
    </w:rPr>
  </w:style>
  <w:style w:type="character" w:styleId="ab">
    <w:name w:val="Unresolved Mention"/>
    <w:basedOn w:val="a0"/>
    <w:uiPriority w:val="99"/>
    <w:semiHidden/>
    <w:unhideWhenUsed/>
    <w:rsid w:val="003731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856730">
      <w:bodyDiv w:val="1"/>
      <w:marLeft w:val="0"/>
      <w:marRight w:val="0"/>
      <w:marTop w:val="0"/>
      <w:marBottom w:val="0"/>
      <w:divBdr>
        <w:top w:val="none" w:sz="0" w:space="0" w:color="auto"/>
        <w:left w:val="none" w:sz="0" w:space="0" w:color="auto"/>
        <w:bottom w:val="none" w:sz="0" w:space="0" w:color="auto"/>
        <w:right w:val="none" w:sz="0" w:space="0" w:color="auto"/>
      </w:divBdr>
    </w:div>
    <w:div w:id="1262452505">
      <w:bodyDiv w:val="1"/>
      <w:marLeft w:val="0"/>
      <w:marRight w:val="0"/>
      <w:marTop w:val="0"/>
      <w:marBottom w:val="0"/>
      <w:divBdr>
        <w:top w:val="none" w:sz="0" w:space="0" w:color="auto"/>
        <w:left w:val="none" w:sz="0" w:space="0" w:color="auto"/>
        <w:bottom w:val="none" w:sz="0" w:space="0" w:color="auto"/>
        <w:right w:val="none" w:sz="0" w:space="0" w:color="auto"/>
      </w:divBdr>
    </w:div>
    <w:div w:id="1357151882">
      <w:bodyDiv w:val="1"/>
      <w:marLeft w:val="0"/>
      <w:marRight w:val="0"/>
      <w:marTop w:val="0"/>
      <w:marBottom w:val="0"/>
      <w:divBdr>
        <w:top w:val="none" w:sz="0" w:space="0" w:color="auto"/>
        <w:left w:val="none" w:sz="0" w:space="0" w:color="auto"/>
        <w:bottom w:val="none" w:sz="0" w:space="0" w:color="auto"/>
        <w:right w:val="none" w:sz="0" w:space="0" w:color="auto"/>
      </w:divBdr>
    </w:div>
    <w:div w:id="1666124698">
      <w:bodyDiv w:val="1"/>
      <w:marLeft w:val="0"/>
      <w:marRight w:val="0"/>
      <w:marTop w:val="0"/>
      <w:marBottom w:val="0"/>
      <w:divBdr>
        <w:top w:val="none" w:sz="0" w:space="0" w:color="auto"/>
        <w:left w:val="none" w:sz="0" w:space="0" w:color="auto"/>
        <w:bottom w:val="none" w:sz="0" w:space="0" w:color="auto"/>
        <w:right w:val="none" w:sz="0" w:space="0" w:color="auto"/>
      </w:divBdr>
    </w:div>
    <w:div w:id="18022643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zhaochenguang@mail.tsinghua.edu.cn"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主题">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主题">
      <a:majorFont>
        <a:latin typeface="PingFang SC Semibold"/>
        <a:ea typeface="黑体"/>
        <a:cs typeface="PingFang SC Semibold"/>
      </a:majorFont>
      <a:minorFont>
        <a:latin typeface="PingFang SC Regular"/>
        <a:ea typeface="宋体"/>
        <a:cs typeface="PingFang SC Regular"/>
      </a:minorFont>
    </a:fontScheme>
    <a:fmtScheme name="Office 主题">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445</TotalTime>
  <Pages>2</Pages>
  <Words>735</Words>
  <Characters>916</Characters>
  <Application>Microsoft Office Word</Application>
  <DocSecurity>0</DocSecurity>
  <Lines>33</Lines>
  <Paragraphs>17</Paragraphs>
  <ScaleCrop>false</ScaleCrop>
  <Company/>
  <LinksUpToDate>false</LinksUpToDate>
  <CharactersWithSpaces>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赵君霞</cp:lastModifiedBy>
  <cp:revision>217</cp:revision>
  <dcterms:created xsi:type="dcterms:W3CDTF">2022-01-17T01:21:00Z</dcterms:created>
  <dcterms:modified xsi:type="dcterms:W3CDTF">2024-10-10T07:34:00Z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e7a836cea49346fe8978ac22081f7d5bf5f07f181a241e69ad606aceb322e2f6</vt:lpwstr>
  </property>
</Properties>
</file>