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1AB8B" w14:textId="57917DF4" w:rsidR="00492D8C" w:rsidRPr="009659A3" w:rsidRDefault="00492D8C" w:rsidP="000F5C6C">
      <w:pPr>
        <w:widowControl/>
        <w:spacing w:line="560" w:lineRule="exact"/>
        <w:ind w:firstLineChars="200" w:firstLine="560"/>
        <w:jc w:val="center"/>
        <w:rPr>
          <w:rFonts w:ascii="微软雅黑" w:eastAsia="微软雅黑" w:hAnsi="微软雅黑" w:cs="宋体"/>
          <w:b/>
          <w:kern w:val="0"/>
          <w:sz w:val="28"/>
          <w:szCs w:val="28"/>
        </w:rPr>
      </w:pPr>
      <w:r w:rsidRPr="009659A3">
        <w:rPr>
          <w:rFonts w:ascii="微软雅黑" w:eastAsia="微软雅黑" w:hAnsi="微软雅黑" w:hint="eastAsia"/>
          <w:b/>
          <w:color w:val="000000" w:themeColor="text1"/>
          <w:kern w:val="24"/>
          <w:sz w:val="28"/>
          <w:szCs w:val="28"/>
        </w:rPr>
        <w:t>细胞生物学平台</w:t>
      </w:r>
      <w:r w:rsidR="00D9171F" w:rsidRPr="009659A3">
        <w:rPr>
          <w:rFonts w:ascii="微软雅黑" w:eastAsia="微软雅黑" w:hAnsi="微软雅黑"/>
          <w:b/>
          <w:color w:val="000000" w:themeColor="text1"/>
          <w:kern w:val="24"/>
          <w:sz w:val="28"/>
          <w:szCs w:val="28"/>
        </w:rPr>
        <w:t>Leica Stellaris 8</w:t>
      </w:r>
      <w:r w:rsidRPr="009659A3">
        <w:rPr>
          <w:rFonts w:ascii="微软雅黑" w:eastAsia="微软雅黑" w:hAnsi="微软雅黑" w:hint="eastAsia"/>
          <w:b/>
          <w:color w:val="000000" w:themeColor="text1"/>
          <w:kern w:val="24"/>
          <w:sz w:val="28"/>
          <w:szCs w:val="28"/>
        </w:rPr>
        <w:t>激光共聚焦显微镜</w:t>
      </w:r>
      <w:r w:rsidR="004043E9" w:rsidRPr="009659A3">
        <w:rPr>
          <w:rFonts w:ascii="微软雅黑" w:eastAsia="微软雅黑" w:hAnsi="微软雅黑" w:hint="eastAsia"/>
          <w:b/>
          <w:color w:val="000000" w:themeColor="text1"/>
          <w:kern w:val="24"/>
          <w:sz w:val="28"/>
          <w:szCs w:val="28"/>
        </w:rPr>
        <w:t>上机</w:t>
      </w:r>
      <w:r w:rsidRPr="009659A3">
        <w:rPr>
          <w:rFonts w:ascii="微软雅黑" w:eastAsia="微软雅黑" w:hAnsi="微软雅黑" w:hint="eastAsia"/>
          <w:b/>
          <w:color w:val="000000" w:themeColor="text1"/>
          <w:kern w:val="24"/>
          <w:sz w:val="28"/>
          <w:szCs w:val="28"/>
        </w:rPr>
        <w:t>培训通知</w:t>
      </w:r>
    </w:p>
    <w:p w14:paraId="27087797" w14:textId="3810C2C8" w:rsidR="000F5C6C" w:rsidRPr="009659A3" w:rsidRDefault="000F5C6C" w:rsidP="000F5C6C">
      <w:pPr>
        <w:pStyle w:val="a7"/>
        <w:spacing w:before="0" w:beforeAutospacing="0" w:after="0" w:afterAutospacing="0" w:line="360" w:lineRule="auto"/>
        <w:ind w:firstLineChars="200" w:firstLine="560"/>
        <w:jc w:val="both"/>
        <w:rPr>
          <w:rFonts w:ascii="微软雅黑" w:eastAsia="微软雅黑" w:hAnsi="微软雅黑" w:cstheme="minorBidi"/>
          <w:color w:val="FF0000"/>
          <w:kern w:val="24"/>
          <w:sz w:val="28"/>
          <w:szCs w:val="28"/>
        </w:rPr>
      </w:pPr>
      <w:r w:rsidRPr="009659A3">
        <w:rPr>
          <w:rFonts w:ascii="微软雅黑" w:eastAsia="微软雅黑" w:hAnsi="微软雅黑" w:cstheme="minorBidi" w:hint="eastAsia"/>
          <w:color w:val="FF0000"/>
          <w:kern w:val="24"/>
          <w:sz w:val="28"/>
          <w:szCs w:val="28"/>
        </w:rPr>
        <w:t>生物医学测试</w:t>
      </w:r>
      <w:r w:rsidRPr="009659A3">
        <w:rPr>
          <w:rFonts w:ascii="微软雅黑" w:eastAsia="微软雅黑" w:hAnsi="微软雅黑" w:cstheme="minorBidi"/>
          <w:color w:val="FF0000"/>
          <w:kern w:val="24"/>
          <w:sz w:val="28"/>
          <w:szCs w:val="28"/>
        </w:rPr>
        <w:t>中心</w:t>
      </w:r>
      <w:r w:rsidRPr="009659A3">
        <w:rPr>
          <w:rFonts w:ascii="微软雅黑" w:eastAsia="微软雅黑" w:hAnsi="微软雅黑" w:cstheme="minorBidi" w:hint="eastAsia"/>
          <w:color w:val="FF0000"/>
          <w:kern w:val="24"/>
          <w:sz w:val="28"/>
          <w:szCs w:val="28"/>
        </w:rPr>
        <w:t>细胞生物学</w:t>
      </w:r>
      <w:r w:rsidRPr="009659A3">
        <w:rPr>
          <w:rFonts w:ascii="微软雅黑" w:eastAsia="微软雅黑" w:hAnsi="微软雅黑" w:cstheme="minorBidi"/>
          <w:color w:val="FF0000"/>
          <w:kern w:val="24"/>
          <w:sz w:val="28"/>
          <w:szCs w:val="28"/>
        </w:rPr>
        <w:t>平台</w:t>
      </w:r>
      <w:r w:rsidRPr="009659A3">
        <w:rPr>
          <w:rFonts w:ascii="微软雅黑" w:eastAsia="微软雅黑" w:hAnsi="微软雅黑" w:cstheme="minorBidi" w:hint="eastAsia"/>
          <w:color w:val="FF0000"/>
          <w:kern w:val="24"/>
          <w:sz w:val="28"/>
          <w:szCs w:val="28"/>
        </w:rPr>
        <w:t>将</w:t>
      </w:r>
      <w:r w:rsidRPr="009659A3">
        <w:rPr>
          <w:rFonts w:ascii="微软雅黑" w:eastAsia="微软雅黑" w:hAnsi="微软雅黑" w:cstheme="minorBidi"/>
          <w:color w:val="FF0000"/>
          <w:kern w:val="24"/>
          <w:sz w:val="28"/>
          <w:szCs w:val="28"/>
        </w:rPr>
        <w:t>于</w:t>
      </w:r>
      <w:r w:rsidR="00E61500" w:rsidRPr="009659A3">
        <w:rPr>
          <w:rFonts w:ascii="微软雅黑" w:eastAsia="微软雅黑" w:hAnsi="微软雅黑" w:cstheme="minorBidi" w:hint="eastAsia"/>
          <w:color w:val="FF0000"/>
          <w:kern w:val="24"/>
          <w:sz w:val="28"/>
          <w:szCs w:val="28"/>
        </w:rPr>
        <w:t>2025年</w:t>
      </w:r>
      <w:r w:rsidR="00CA18CC">
        <w:rPr>
          <w:rFonts w:ascii="微软雅黑" w:eastAsia="微软雅黑" w:hAnsi="微软雅黑" w:cstheme="minorBidi"/>
          <w:color w:val="FF0000"/>
          <w:kern w:val="24"/>
          <w:sz w:val="28"/>
          <w:szCs w:val="28"/>
        </w:rPr>
        <w:t>6</w:t>
      </w:r>
      <w:r w:rsidR="00E61500" w:rsidRPr="009659A3">
        <w:rPr>
          <w:rFonts w:ascii="微软雅黑" w:eastAsia="微软雅黑" w:hAnsi="微软雅黑" w:cstheme="minorBidi" w:hint="eastAsia"/>
          <w:color w:val="FF0000"/>
          <w:kern w:val="24"/>
          <w:sz w:val="28"/>
          <w:szCs w:val="28"/>
        </w:rPr>
        <w:t>月</w:t>
      </w:r>
      <w:r w:rsidR="00CA18CC">
        <w:rPr>
          <w:rFonts w:ascii="微软雅黑" w:eastAsia="微软雅黑" w:hAnsi="微软雅黑" w:cstheme="minorBidi"/>
          <w:color w:val="FF0000"/>
          <w:kern w:val="24"/>
          <w:sz w:val="28"/>
          <w:szCs w:val="28"/>
        </w:rPr>
        <w:t>5</w:t>
      </w:r>
      <w:r w:rsidR="00E61500" w:rsidRPr="009659A3">
        <w:rPr>
          <w:rFonts w:ascii="微软雅黑" w:eastAsia="微软雅黑" w:hAnsi="微软雅黑" w:cstheme="minorBidi" w:hint="eastAsia"/>
          <w:color w:val="FF0000"/>
          <w:kern w:val="24"/>
          <w:sz w:val="28"/>
          <w:szCs w:val="28"/>
        </w:rPr>
        <w:t>日（周</w:t>
      </w:r>
      <w:r w:rsidR="00D07FBA">
        <w:rPr>
          <w:rFonts w:ascii="微软雅黑" w:eastAsia="微软雅黑" w:hAnsi="微软雅黑" w:cstheme="minorBidi" w:hint="eastAsia"/>
          <w:color w:val="FF0000"/>
          <w:kern w:val="24"/>
          <w:sz w:val="28"/>
          <w:szCs w:val="28"/>
        </w:rPr>
        <w:t>四</w:t>
      </w:r>
      <w:r w:rsidR="00E61500" w:rsidRPr="009659A3">
        <w:rPr>
          <w:rFonts w:ascii="微软雅黑" w:eastAsia="微软雅黑" w:hAnsi="微软雅黑" w:cstheme="minorBidi" w:hint="eastAsia"/>
          <w:color w:val="FF0000"/>
          <w:kern w:val="24"/>
          <w:sz w:val="28"/>
          <w:szCs w:val="28"/>
        </w:rPr>
        <w:t>）</w:t>
      </w:r>
      <w:r w:rsidR="00CA18CC">
        <w:rPr>
          <w:rFonts w:ascii="微软雅黑" w:eastAsia="微软雅黑" w:hAnsi="微软雅黑" w:cstheme="minorBidi"/>
          <w:color w:val="FF0000"/>
          <w:kern w:val="24"/>
          <w:sz w:val="28"/>
          <w:szCs w:val="28"/>
        </w:rPr>
        <w:t>13</w:t>
      </w:r>
      <w:r w:rsidR="00D07FBA" w:rsidRPr="00D07FBA">
        <w:rPr>
          <w:rFonts w:ascii="微软雅黑" w:eastAsia="微软雅黑" w:hAnsi="微软雅黑" w:cstheme="minorBidi"/>
          <w:color w:val="FF0000"/>
          <w:kern w:val="24"/>
          <w:sz w:val="28"/>
          <w:szCs w:val="28"/>
        </w:rPr>
        <w:t>:00-1</w:t>
      </w:r>
      <w:r w:rsidR="00CA18CC">
        <w:rPr>
          <w:rFonts w:ascii="微软雅黑" w:eastAsia="微软雅黑" w:hAnsi="微软雅黑" w:cstheme="minorBidi"/>
          <w:color w:val="FF0000"/>
          <w:kern w:val="24"/>
          <w:sz w:val="28"/>
          <w:szCs w:val="28"/>
        </w:rPr>
        <w:t>5</w:t>
      </w:r>
      <w:r w:rsidR="00D07FBA" w:rsidRPr="00D07FBA">
        <w:rPr>
          <w:rFonts w:ascii="微软雅黑" w:eastAsia="微软雅黑" w:hAnsi="微软雅黑" w:cstheme="minorBidi"/>
          <w:color w:val="FF0000"/>
          <w:kern w:val="24"/>
          <w:sz w:val="28"/>
          <w:szCs w:val="28"/>
        </w:rPr>
        <w:t>:00</w:t>
      </w:r>
      <w:r w:rsidRPr="009659A3">
        <w:rPr>
          <w:rFonts w:ascii="微软雅黑" w:eastAsia="微软雅黑" w:hAnsi="微软雅黑" w:cstheme="minorBidi" w:hint="eastAsia"/>
          <w:color w:val="FF0000"/>
          <w:kern w:val="24"/>
          <w:sz w:val="28"/>
          <w:szCs w:val="28"/>
        </w:rPr>
        <w:t>在医学科学楼C119举行</w:t>
      </w:r>
      <w:r w:rsidRPr="009659A3">
        <w:rPr>
          <w:rFonts w:ascii="微软雅黑" w:eastAsia="微软雅黑" w:hAnsi="微软雅黑" w:cstheme="minorBidi"/>
          <w:color w:val="FF0000"/>
          <w:kern w:val="24"/>
          <w:sz w:val="28"/>
          <w:szCs w:val="28"/>
        </w:rPr>
        <w:t>Leica Stellaris 8</w:t>
      </w:r>
      <w:r w:rsidRPr="009659A3">
        <w:rPr>
          <w:rFonts w:ascii="微软雅黑" w:eastAsia="微软雅黑" w:hAnsi="微软雅黑" w:cstheme="minorBidi" w:hint="eastAsia"/>
          <w:color w:val="FF0000"/>
          <w:kern w:val="24"/>
          <w:sz w:val="28"/>
          <w:szCs w:val="28"/>
        </w:rPr>
        <w:t>激光共聚焦显微镜上机。</w:t>
      </w:r>
    </w:p>
    <w:p w14:paraId="60307DB8" w14:textId="77777777" w:rsidR="009659A3" w:rsidRPr="009659A3" w:rsidRDefault="00FD5288" w:rsidP="00AE7EBA">
      <w:pPr>
        <w:pStyle w:val="a7"/>
        <w:spacing w:before="0" w:beforeAutospacing="0" w:after="0" w:afterAutospacing="0" w:line="560" w:lineRule="exact"/>
        <w:ind w:firstLineChars="200" w:firstLine="560"/>
        <w:rPr>
          <w:rFonts w:ascii="微软雅黑" w:eastAsia="微软雅黑" w:hAnsi="微软雅黑" w:cstheme="minorBidi"/>
          <w:color w:val="000000" w:themeColor="text1"/>
          <w:kern w:val="24"/>
          <w:sz w:val="28"/>
          <w:szCs w:val="28"/>
        </w:rPr>
      </w:pPr>
      <w:r w:rsidRPr="009659A3">
        <w:rPr>
          <w:rFonts w:ascii="微软雅黑" w:eastAsia="微软雅黑" w:hAnsi="微软雅黑" w:cstheme="minorBidi" w:hint="eastAsia"/>
          <w:b/>
          <w:color w:val="000000" w:themeColor="text1"/>
          <w:kern w:val="24"/>
          <w:sz w:val="28"/>
          <w:szCs w:val="28"/>
        </w:rPr>
        <w:t>仪器简介：</w:t>
      </w:r>
      <w:r w:rsidR="009659A3" w:rsidRPr="009659A3">
        <w:rPr>
          <w:rFonts w:ascii="微软雅黑" w:eastAsia="微软雅黑" w:hAnsi="微软雅黑" w:cstheme="minorBidi" w:hint="eastAsia"/>
          <w:color w:val="000000" w:themeColor="text1"/>
          <w:kern w:val="24"/>
          <w:sz w:val="28"/>
          <w:szCs w:val="28"/>
        </w:rPr>
        <w:t>激光扫描共聚焦显微镜是在传统荧光显微镜成像的基础上采用激光作为光源，通过使用激光扫描装置和共轭聚焦装置，利用计算机对所观察的对象进行数字图像处理的现代化光学显微镜， 被广泛应用于细胞生物学、 病毒学、 肿瘤学以及植物生物学等研究领域。连续光谱共聚焦显微镜配有440-790nm白激光器，可实现7-8色成像，可观察近红外波段样品信号，可进行激发-发射双光谱扫描。本次上机培训将着重介绍共聚焦成像原理与采集参数的优化，提供多色成像解决方案，助力于获取优质的共聚焦图像。</w:t>
      </w:r>
    </w:p>
    <w:p w14:paraId="6E304097" w14:textId="4DAF7BE2" w:rsidR="00AE7EBA" w:rsidRPr="009659A3" w:rsidRDefault="00AE7EBA" w:rsidP="00AE7EBA">
      <w:pPr>
        <w:pStyle w:val="a7"/>
        <w:spacing w:before="0" w:beforeAutospacing="0" w:after="0" w:afterAutospacing="0" w:line="560" w:lineRule="exact"/>
        <w:ind w:firstLineChars="200" w:firstLine="560"/>
        <w:rPr>
          <w:rFonts w:ascii="微软雅黑" w:eastAsia="微软雅黑" w:hAnsi="微软雅黑" w:cstheme="minorBidi"/>
          <w:b/>
          <w:kern w:val="24"/>
          <w:sz w:val="28"/>
          <w:szCs w:val="28"/>
        </w:rPr>
      </w:pPr>
      <w:r w:rsidRPr="009659A3">
        <w:rPr>
          <w:rFonts w:ascii="微软雅黑" w:eastAsia="微软雅黑" w:hAnsi="微软雅黑" w:cstheme="minorBidi" w:hint="eastAsia"/>
          <w:b/>
          <w:kern w:val="24"/>
          <w:sz w:val="28"/>
          <w:szCs w:val="28"/>
        </w:rPr>
        <w:t>培训仪器：</w:t>
      </w:r>
      <w:r w:rsidRPr="009659A3">
        <w:rPr>
          <w:rFonts w:ascii="微软雅黑" w:eastAsia="微软雅黑" w:hAnsi="微软雅黑" w:cstheme="minorBidi"/>
          <w:kern w:val="24"/>
          <w:sz w:val="28"/>
          <w:szCs w:val="28"/>
        </w:rPr>
        <w:t>激光共聚焦显微镜</w:t>
      </w:r>
      <w:r w:rsidR="00B7208D" w:rsidRPr="009659A3">
        <w:rPr>
          <w:rFonts w:ascii="微软雅黑" w:eastAsia="微软雅黑" w:hAnsi="微软雅黑" w:cstheme="minorBidi"/>
          <w:kern w:val="24"/>
          <w:sz w:val="28"/>
          <w:szCs w:val="28"/>
        </w:rPr>
        <w:t>Leica Stellaris 8</w:t>
      </w:r>
    </w:p>
    <w:p w14:paraId="13970333" w14:textId="77777777" w:rsidR="00DC0EB5" w:rsidRPr="009659A3" w:rsidRDefault="00FD5288" w:rsidP="00E011E9">
      <w:pPr>
        <w:pStyle w:val="a7"/>
        <w:spacing w:before="0" w:beforeAutospacing="0" w:after="0" w:afterAutospacing="0" w:line="560" w:lineRule="exact"/>
        <w:ind w:firstLineChars="200" w:firstLine="560"/>
        <w:rPr>
          <w:rFonts w:ascii="微软雅黑" w:eastAsia="微软雅黑" w:hAnsi="微软雅黑" w:cstheme="minorBidi"/>
          <w:b/>
          <w:kern w:val="24"/>
          <w:sz w:val="28"/>
          <w:szCs w:val="28"/>
        </w:rPr>
      </w:pPr>
      <w:r w:rsidRPr="009659A3">
        <w:rPr>
          <w:rFonts w:ascii="微软雅黑" w:eastAsia="微软雅黑" w:hAnsi="微软雅黑" w:cstheme="minorBidi" w:hint="eastAsia"/>
          <w:b/>
          <w:kern w:val="24"/>
          <w:sz w:val="28"/>
          <w:szCs w:val="28"/>
        </w:rPr>
        <w:t>培训内容：</w:t>
      </w:r>
    </w:p>
    <w:p w14:paraId="1956D00F" w14:textId="3B5CEFCB" w:rsidR="00E61500" w:rsidRPr="009659A3" w:rsidRDefault="00E61500" w:rsidP="00E61500">
      <w:pPr>
        <w:pStyle w:val="a7"/>
        <w:numPr>
          <w:ilvl w:val="0"/>
          <w:numId w:val="6"/>
        </w:numPr>
        <w:spacing w:before="0" w:beforeAutospacing="0" w:after="0" w:afterAutospacing="0" w:line="560" w:lineRule="exact"/>
        <w:rPr>
          <w:rFonts w:ascii="微软雅黑" w:eastAsia="微软雅黑" w:hAnsi="微软雅黑" w:cstheme="minorBidi"/>
          <w:bCs/>
          <w:kern w:val="24"/>
          <w:sz w:val="28"/>
          <w:szCs w:val="28"/>
        </w:rPr>
      </w:pPr>
      <w:r w:rsidRPr="009659A3">
        <w:rPr>
          <w:rFonts w:ascii="微软雅黑" w:eastAsia="微软雅黑" w:hAnsi="微软雅黑" w:cstheme="minorBidi" w:hint="eastAsia"/>
          <w:bCs/>
          <w:kern w:val="24"/>
          <w:sz w:val="28"/>
          <w:szCs w:val="28"/>
        </w:rPr>
        <w:t>连续光谱激光共聚焦显微镜系统介绍；</w:t>
      </w:r>
    </w:p>
    <w:p w14:paraId="32788ED7" w14:textId="51FBC02F" w:rsidR="00E61500" w:rsidRPr="009659A3" w:rsidRDefault="00E61500" w:rsidP="00E61500">
      <w:pPr>
        <w:pStyle w:val="a7"/>
        <w:numPr>
          <w:ilvl w:val="0"/>
          <w:numId w:val="6"/>
        </w:numPr>
        <w:spacing w:before="0" w:beforeAutospacing="0" w:after="0" w:afterAutospacing="0" w:line="560" w:lineRule="exact"/>
        <w:rPr>
          <w:rFonts w:ascii="微软雅黑" w:eastAsia="微软雅黑" w:hAnsi="微软雅黑" w:cstheme="minorBidi"/>
          <w:bCs/>
          <w:kern w:val="24"/>
          <w:sz w:val="28"/>
          <w:szCs w:val="28"/>
        </w:rPr>
      </w:pPr>
      <w:r w:rsidRPr="009659A3">
        <w:rPr>
          <w:rFonts w:ascii="微软雅黑" w:eastAsia="微软雅黑" w:hAnsi="微软雅黑" w:cstheme="minorBidi" w:hint="eastAsia"/>
          <w:bCs/>
          <w:kern w:val="24"/>
          <w:sz w:val="28"/>
          <w:szCs w:val="28"/>
        </w:rPr>
        <w:t>共聚焦显微镜基本操作；</w:t>
      </w:r>
    </w:p>
    <w:p w14:paraId="560C9B35" w14:textId="42089DB8" w:rsidR="00E61500" w:rsidRPr="009659A3" w:rsidRDefault="00E61500" w:rsidP="00E61500">
      <w:pPr>
        <w:pStyle w:val="a7"/>
        <w:numPr>
          <w:ilvl w:val="0"/>
          <w:numId w:val="6"/>
        </w:numPr>
        <w:spacing w:before="0" w:beforeAutospacing="0" w:after="0" w:afterAutospacing="0" w:line="560" w:lineRule="exact"/>
        <w:rPr>
          <w:rFonts w:ascii="微软雅黑" w:eastAsia="微软雅黑" w:hAnsi="微软雅黑" w:cstheme="minorBidi"/>
          <w:bCs/>
          <w:kern w:val="24"/>
          <w:sz w:val="28"/>
          <w:szCs w:val="28"/>
        </w:rPr>
      </w:pPr>
      <w:r w:rsidRPr="009659A3">
        <w:rPr>
          <w:rFonts w:ascii="微软雅黑" w:eastAsia="微软雅黑" w:hAnsi="微软雅黑" w:cstheme="minorBidi" w:hint="eastAsia"/>
          <w:bCs/>
          <w:kern w:val="24"/>
          <w:sz w:val="28"/>
          <w:szCs w:val="28"/>
        </w:rPr>
        <w:t>多色成像实验流程设置及注意事项；</w:t>
      </w:r>
    </w:p>
    <w:p w14:paraId="4C2ADE23" w14:textId="52C719CE" w:rsidR="00D251A5" w:rsidRPr="009659A3" w:rsidRDefault="00E61500" w:rsidP="00E61500">
      <w:pPr>
        <w:pStyle w:val="a7"/>
        <w:numPr>
          <w:ilvl w:val="0"/>
          <w:numId w:val="6"/>
        </w:numPr>
        <w:spacing w:before="0" w:beforeAutospacing="0" w:after="0" w:afterAutospacing="0" w:line="560" w:lineRule="exact"/>
        <w:rPr>
          <w:rFonts w:ascii="微软雅黑" w:eastAsia="微软雅黑" w:hAnsi="微软雅黑" w:cstheme="minorBidi"/>
          <w:bCs/>
          <w:kern w:val="24"/>
          <w:sz w:val="28"/>
          <w:szCs w:val="28"/>
        </w:rPr>
      </w:pPr>
      <w:r w:rsidRPr="009659A3">
        <w:rPr>
          <w:rFonts w:ascii="微软雅黑" w:eastAsia="微软雅黑" w:hAnsi="微软雅黑" w:cstheme="minorBidi" w:hint="eastAsia"/>
          <w:bCs/>
          <w:kern w:val="24"/>
          <w:sz w:val="28"/>
          <w:szCs w:val="28"/>
        </w:rPr>
        <w:t>激发-发射双光谱扫描。</w:t>
      </w:r>
    </w:p>
    <w:p w14:paraId="2398B32B" w14:textId="6A0088A3" w:rsidR="00AE7EBA" w:rsidRPr="009659A3" w:rsidRDefault="00AE7EBA" w:rsidP="00BE40C0">
      <w:pPr>
        <w:pStyle w:val="a7"/>
        <w:spacing w:before="0" w:beforeAutospacing="0" w:after="0" w:afterAutospacing="0" w:line="560" w:lineRule="exact"/>
        <w:ind w:firstLineChars="200" w:firstLine="560"/>
        <w:rPr>
          <w:rFonts w:ascii="微软雅黑" w:eastAsia="微软雅黑" w:hAnsi="微软雅黑" w:cstheme="minorBidi"/>
          <w:kern w:val="24"/>
          <w:sz w:val="28"/>
          <w:szCs w:val="28"/>
        </w:rPr>
      </w:pPr>
      <w:r w:rsidRPr="009659A3">
        <w:rPr>
          <w:rFonts w:ascii="微软雅黑" w:eastAsia="微软雅黑" w:hAnsi="微软雅黑" w:cstheme="minorBidi" w:hint="eastAsia"/>
          <w:b/>
          <w:kern w:val="24"/>
          <w:sz w:val="28"/>
          <w:szCs w:val="28"/>
        </w:rPr>
        <w:t>培训</w:t>
      </w:r>
      <w:r w:rsidR="004043E9" w:rsidRPr="009659A3">
        <w:rPr>
          <w:rFonts w:ascii="微软雅黑" w:eastAsia="微软雅黑" w:hAnsi="微软雅黑" w:cstheme="minorBidi" w:hint="eastAsia"/>
          <w:b/>
          <w:kern w:val="24"/>
          <w:sz w:val="28"/>
          <w:szCs w:val="28"/>
        </w:rPr>
        <w:t>时间</w:t>
      </w:r>
      <w:r w:rsidRPr="009659A3">
        <w:rPr>
          <w:rFonts w:ascii="微软雅黑" w:eastAsia="微软雅黑" w:hAnsi="微软雅黑" w:cstheme="minorBidi" w:hint="eastAsia"/>
          <w:b/>
          <w:kern w:val="24"/>
          <w:sz w:val="28"/>
          <w:szCs w:val="28"/>
        </w:rPr>
        <w:t>：</w:t>
      </w:r>
      <w:r w:rsidR="00CA18CC" w:rsidRPr="00CA18CC">
        <w:rPr>
          <w:rFonts w:ascii="微软雅黑" w:eastAsia="微软雅黑" w:hAnsi="微软雅黑" w:cstheme="minorBidi" w:hint="eastAsia"/>
          <w:kern w:val="24"/>
          <w:sz w:val="28"/>
          <w:szCs w:val="28"/>
        </w:rPr>
        <w:t>2025年6月5日（周四）13:00-15:00</w:t>
      </w:r>
    </w:p>
    <w:p w14:paraId="341E32EB" w14:textId="0EDD9E09" w:rsidR="00AE7EBA" w:rsidRPr="009659A3" w:rsidRDefault="000F5C6C" w:rsidP="00264C64">
      <w:pPr>
        <w:pStyle w:val="a7"/>
        <w:spacing w:before="0" w:beforeAutospacing="0" w:after="0" w:afterAutospacing="0" w:line="560" w:lineRule="exact"/>
        <w:ind w:firstLineChars="200" w:firstLine="560"/>
        <w:rPr>
          <w:rFonts w:ascii="微软雅黑" w:eastAsia="微软雅黑" w:hAnsi="微软雅黑" w:cstheme="minorBidi"/>
          <w:kern w:val="24"/>
          <w:sz w:val="28"/>
          <w:szCs w:val="28"/>
        </w:rPr>
      </w:pPr>
      <w:r w:rsidRPr="009659A3">
        <w:rPr>
          <w:rFonts w:ascii="微软雅黑" w:eastAsia="微软雅黑" w:hAnsi="微软雅黑" w:cstheme="minorBidi" w:hint="eastAsia"/>
          <w:b/>
          <w:kern w:val="24"/>
          <w:sz w:val="28"/>
          <w:szCs w:val="28"/>
        </w:rPr>
        <w:t>培训</w:t>
      </w:r>
      <w:r w:rsidR="00551980" w:rsidRPr="009659A3">
        <w:rPr>
          <w:rFonts w:ascii="微软雅黑" w:eastAsia="微软雅黑" w:hAnsi="微软雅黑" w:cstheme="minorBidi" w:hint="eastAsia"/>
          <w:b/>
          <w:kern w:val="24"/>
          <w:sz w:val="28"/>
          <w:szCs w:val="28"/>
        </w:rPr>
        <w:t>地点：</w:t>
      </w:r>
      <w:r w:rsidRPr="009659A3">
        <w:rPr>
          <w:rFonts w:ascii="微软雅黑" w:eastAsia="微软雅黑" w:hAnsi="微软雅黑" w:cstheme="minorBidi" w:hint="eastAsia"/>
          <w:kern w:val="24"/>
          <w:sz w:val="28"/>
          <w:szCs w:val="28"/>
        </w:rPr>
        <w:t>清华大学</w:t>
      </w:r>
      <w:r w:rsidR="00551980" w:rsidRPr="009659A3">
        <w:rPr>
          <w:rFonts w:ascii="微软雅黑" w:eastAsia="微软雅黑" w:hAnsi="微软雅黑" w:cstheme="minorBidi" w:hint="eastAsia"/>
          <w:kern w:val="24"/>
          <w:sz w:val="28"/>
          <w:szCs w:val="28"/>
        </w:rPr>
        <w:t>医学科学楼C</w:t>
      </w:r>
      <w:r w:rsidR="00551980" w:rsidRPr="009659A3">
        <w:rPr>
          <w:rFonts w:ascii="微软雅黑" w:eastAsia="微软雅黑" w:hAnsi="微软雅黑" w:cstheme="minorBidi"/>
          <w:kern w:val="24"/>
          <w:sz w:val="28"/>
          <w:szCs w:val="28"/>
        </w:rPr>
        <w:t>119</w:t>
      </w:r>
    </w:p>
    <w:p w14:paraId="5A467FCF" w14:textId="4D468221" w:rsidR="00FC2AE3" w:rsidRPr="009659A3" w:rsidRDefault="00A323B3" w:rsidP="00FC2AE3">
      <w:pPr>
        <w:pStyle w:val="a7"/>
        <w:spacing w:before="0" w:beforeAutospacing="0" w:after="0" w:afterAutospacing="0" w:line="560" w:lineRule="exact"/>
        <w:ind w:firstLineChars="200" w:firstLine="560"/>
        <w:rPr>
          <w:rFonts w:ascii="微软雅黑" w:eastAsia="微软雅黑" w:hAnsi="微软雅黑" w:cstheme="minorBidi"/>
          <w:kern w:val="24"/>
          <w:sz w:val="28"/>
          <w:szCs w:val="28"/>
        </w:rPr>
      </w:pPr>
      <w:r w:rsidRPr="009659A3">
        <w:rPr>
          <w:rFonts w:ascii="微软雅黑" w:eastAsia="微软雅黑" w:hAnsi="微软雅黑" w:cstheme="minorBidi" w:hint="eastAsia"/>
          <w:b/>
          <w:kern w:val="24"/>
          <w:sz w:val="28"/>
          <w:szCs w:val="28"/>
        </w:rPr>
        <w:t>联系</w:t>
      </w:r>
      <w:r w:rsidR="000F5C6C" w:rsidRPr="009659A3">
        <w:rPr>
          <w:rFonts w:ascii="微软雅黑" w:eastAsia="微软雅黑" w:hAnsi="微软雅黑" w:cstheme="minorBidi" w:hint="eastAsia"/>
          <w:b/>
          <w:kern w:val="24"/>
          <w:sz w:val="28"/>
          <w:szCs w:val="28"/>
        </w:rPr>
        <w:t>方式</w:t>
      </w:r>
      <w:r w:rsidRPr="009659A3">
        <w:rPr>
          <w:rFonts w:ascii="微软雅黑" w:eastAsia="微软雅黑" w:hAnsi="微软雅黑" w:cstheme="minorBidi" w:hint="eastAsia"/>
          <w:b/>
          <w:kern w:val="24"/>
          <w:sz w:val="28"/>
          <w:szCs w:val="28"/>
        </w:rPr>
        <w:t>：</w:t>
      </w:r>
      <w:r w:rsidR="000F5C6C" w:rsidRPr="009659A3">
        <w:rPr>
          <w:rFonts w:ascii="微软雅黑" w:eastAsia="微软雅黑" w:hAnsi="微软雅黑" w:cstheme="minorBidi" w:hint="eastAsia"/>
          <w:kern w:val="24"/>
          <w:sz w:val="28"/>
          <w:szCs w:val="28"/>
        </w:rPr>
        <w:t>孙老师</w:t>
      </w:r>
      <w:r w:rsidRPr="009659A3">
        <w:rPr>
          <w:rFonts w:ascii="微软雅黑" w:eastAsia="微软雅黑" w:hAnsi="微软雅黑" w:cstheme="minorBidi" w:hint="eastAsia"/>
          <w:kern w:val="24"/>
          <w:sz w:val="28"/>
          <w:szCs w:val="28"/>
        </w:rPr>
        <w:t>sunyue</w:t>
      </w:r>
      <w:r w:rsidR="000F5C6C" w:rsidRPr="009659A3">
        <w:rPr>
          <w:rFonts w:ascii="微软雅黑" w:eastAsia="微软雅黑" w:hAnsi="微软雅黑" w:cstheme="minorBidi" w:hint="eastAsia"/>
          <w:kern w:val="24"/>
          <w:sz w:val="28"/>
          <w:szCs w:val="28"/>
        </w:rPr>
        <w:t>#</w:t>
      </w:r>
      <w:r w:rsidRPr="009659A3">
        <w:rPr>
          <w:rFonts w:ascii="微软雅黑" w:eastAsia="微软雅黑" w:hAnsi="微软雅黑" w:cstheme="minorBidi" w:hint="eastAsia"/>
          <w:kern w:val="24"/>
          <w:sz w:val="28"/>
          <w:szCs w:val="28"/>
        </w:rPr>
        <w:t>mail.</w:t>
      </w:r>
      <w:r w:rsidRPr="009659A3">
        <w:rPr>
          <w:rFonts w:ascii="微软雅黑" w:eastAsia="微软雅黑" w:hAnsi="微软雅黑" w:cstheme="minorBidi"/>
          <w:kern w:val="24"/>
          <w:sz w:val="28"/>
          <w:szCs w:val="28"/>
        </w:rPr>
        <w:t>tsinghua.edu.cn</w:t>
      </w:r>
      <w:r w:rsidR="000F5C6C" w:rsidRPr="009659A3">
        <w:rPr>
          <w:rFonts w:ascii="微软雅黑" w:eastAsia="微软雅黑" w:hAnsi="微软雅黑" w:cstheme="minorBidi" w:hint="eastAsia"/>
          <w:kern w:val="24"/>
          <w:sz w:val="28"/>
          <w:szCs w:val="28"/>
        </w:rPr>
        <w:t>（发送邮件时请将“#”替换成“@”）</w:t>
      </w:r>
      <w:r w:rsidRPr="009659A3">
        <w:rPr>
          <w:rFonts w:ascii="微软雅黑" w:eastAsia="微软雅黑" w:hAnsi="微软雅黑" w:cstheme="minorBidi"/>
          <w:kern w:val="24"/>
          <w:sz w:val="28"/>
          <w:szCs w:val="28"/>
        </w:rPr>
        <w:t xml:space="preserve"> </w:t>
      </w:r>
    </w:p>
    <w:p w14:paraId="78EDF2DF" w14:textId="77777777" w:rsidR="0093235F" w:rsidRDefault="00A323B3" w:rsidP="00FC2AE3">
      <w:pPr>
        <w:pStyle w:val="a7"/>
        <w:spacing w:before="0" w:beforeAutospacing="0" w:after="0" w:afterAutospacing="0" w:line="560" w:lineRule="exact"/>
        <w:ind w:firstLineChars="200" w:firstLine="560"/>
        <w:rPr>
          <w:rFonts w:ascii="微软雅黑" w:eastAsia="微软雅黑" w:hAnsi="微软雅黑" w:cstheme="minorBidi"/>
          <w:b/>
          <w:kern w:val="24"/>
          <w:sz w:val="28"/>
          <w:szCs w:val="28"/>
        </w:rPr>
      </w:pPr>
      <w:r w:rsidRPr="009659A3">
        <w:rPr>
          <w:rFonts w:ascii="微软雅黑" w:eastAsia="微软雅黑" w:hAnsi="微软雅黑" w:cstheme="minorBidi" w:hint="eastAsia"/>
          <w:b/>
          <w:kern w:val="24"/>
          <w:sz w:val="28"/>
          <w:szCs w:val="28"/>
        </w:rPr>
        <w:t>报名方式：</w:t>
      </w:r>
    </w:p>
    <w:p w14:paraId="6A6F3A34" w14:textId="3E4B168B" w:rsidR="00FC2AE3" w:rsidRPr="009659A3" w:rsidRDefault="000F5C6C" w:rsidP="00FC2AE3">
      <w:pPr>
        <w:pStyle w:val="a7"/>
        <w:spacing w:before="0" w:beforeAutospacing="0" w:after="0" w:afterAutospacing="0" w:line="560" w:lineRule="exact"/>
        <w:ind w:firstLineChars="200" w:firstLine="560"/>
        <w:rPr>
          <w:rFonts w:ascii="微软雅黑" w:eastAsia="微软雅黑" w:hAnsi="微软雅黑" w:cstheme="minorBidi"/>
          <w:kern w:val="24"/>
          <w:sz w:val="28"/>
          <w:szCs w:val="28"/>
        </w:rPr>
      </w:pPr>
      <w:r w:rsidRPr="009659A3">
        <w:rPr>
          <w:rFonts w:ascii="微软雅黑" w:eastAsia="微软雅黑" w:hAnsi="微软雅黑" w:cstheme="minorBidi" w:hint="eastAsia"/>
          <w:kern w:val="24"/>
          <w:sz w:val="28"/>
          <w:szCs w:val="28"/>
        </w:rPr>
        <w:t>访问</w:t>
      </w:r>
      <w:r w:rsidR="00A323B3" w:rsidRPr="009659A3">
        <w:rPr>
          <w:rFonts w:ascii="微软雅黑" w:eastAsia="微软雅黑" w:hAnsi="微软雅黑" w:cstheme="minorBidi" w:hint="eastAsia"/>
          <w:kern w:val="24"/>
          <w:sz w:val="28"/>
          <w:szCs w:val="28"/>
        </w:rPr>
        <w:t>链接</w:t>
      </w:r>
      <w:r w:rsidR="0093235F">
        <w:rPr>
          <w:rFonts w:ascii="微软雅黑" w:eastAsia="微软雅黑" w:hAnsi="微软雅黑" w:cstheme="minorBidi" w:hint="eastAsia"/>
          <w:kern w:val="24"/>
          <w:sz w:val="28"/>
          <w:szCs w:val="28"/>
        </w:rPr>
        <w:t>：</w:t>
      </w:r>
      <w:r w:rsidR="00512354" w:rsidRPr="00512354">
        <w:rPr>
          <w:rFonts w:ascii="微软雅黑" w:eastAsia="微软雅黑" w:hAnsi="微软雅黑" w:cstheme="minorBidi"/>
          <w:kern w:val="24"/>
          <w:sz w:val="28"/>
          <w:szCs w:val="28"/>
        </w:rPr>
        <w:t>http://sapphireking.mikecrm.com/1j2qHOW</w:t>
      </w:r>
    </w:p>
    <w:p w14:paraId="73459EDB" w14:textId="3EC9907C" w:rsidR="009659A3" w:rsidRPr="005E4714" w:rsidRDefault="00A323B3" w:rsidP="009659A3">
      <w:pPr>
        <w:pStyle w:val="a7"/>
        <w:spacing w:before="0" w:beforeAutospacing="0" w:after="0" w:afterAutospacing="0" w:line="560" w:lineRule="exact"/>
        <w:ind w:firstLineChars="200" w:firstLine="560"/>
        <w:rPr>
          <w:rFonts w:ascii="微软雅黑" w:eastAsia="微软雅黑" w:hAnsi="微软雅黑" w:cstheme="minorBidi"/>
          <w:kern w:val="24"/>
          <w:sz w:val="28"/>
          <w:szCs w:val="28"/>
        </w:rPr>
      </w:pPr>
      <w:r w:rsidRPr="009659A3">
        <w:rPr>
          <w:rFonts w:ascii="微软雅黑" w:eastAsia="微软雅黑" w:hAnsi="微软雅黑" w:cstheme="minorBidi" w:hint="eastAsia"/>
          <w:kern w:val="24"/>
          <w:sz w:val="28"/>
          <w:szCs w:val="28"/>
        </w:rPr>
        <w:t>或扫描二维码</w:t>
      </w:r>
      <w:r w:rsidR="000F5C6C" w:rsidRPr="009659A3">
        <w:rPr>
          <w:rFonts w:ascii="微软雅黑" w:eastAsia="微软雅黑" w:hAnsi="微软雅黑" w:cstheme="minorBidi" w:hint="eastAsia"/>
          <w:kern w:val="24"/>
          <w:sz w:val="28"/>
          <w:szCs w:val="28"/>
        </w:rPr>
        <w:t>：</w:t>
      </w:r>
    </w:p>
    <w:p w14:paraId="0F0A94C7" w14:textId="33DB4224" w:rsidR="009659A3" w:rsidRDefault="00CA18CC" w:rsidP="0093235F">
      <w:pPr>
        <w:widowControl/>
        <w:pBdr>
          <w:top w:val="nil"/>
          <w:left w:val="nil"/>
          <w:bottom w:val="nil"/>
          <w:right w:val="nil"/>
          <w:between w:val="nil"/>
          <w:bar w:val="nil"/>
        </w:pBdr>
        <w:spacing w:line="560" w:lineRule="exact"/>
        <w:jc w:val="left"/>
        <w:rPr>
          <w:rFonts w:ascii="微软雅黑" w:eastAsia="微软雅黑" w:hAnsi="微软雅黑"/>
          <w:b/>
          <w:color w:val="000000" w:themeColor="text1"/>
          <w:kern w:val="24"/>
          <w:sz w:val="28"/>
          <w:szCs w:val="28"/>
        </w:rPr>
      </w:pPr>
      <w:r>
        <w:rPr>
          <w:noProof/>
        </w:rPr>
        <w:lastRenderedPageBreak/>
        <w:drawing>
          <wp:anchor distT="0" distB="0" distL="114300" distR="114300" simplePos="0" relativeHeight="251658240" behindDoc="0" locked="0" layoutInCell="1" allowOverlap="1" wp14:anchorId="79193B94" wp14:editId="0A325AB2">
            <wp:simplePos x="0" y="0"/>
            <wp:positionH relativeFrom="page">
              <wp:align>center</wp:align>
            </wp:positionH>
            <wp:positionV relativeFrom="paragraph">
              <wp:posOffset>65405</wp:posOffset>
            </wp:positionV>
            <wp:extent cx="1889760" cy="188976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889760"/>
                    </a:xfrm>
                    <a:prstGeom prst="rect">
                      <a:avLst/>
                    </a:prstGeom>
                    <a:noFill/>
                    <a:ln>
                      <a:noFill/>
                    </a:ln>
                  </pic:spPr>
                </pic:pic>
              </a:graphicData>
            </a:graphic>
          </wp:anchor>
        </w:drawing>
      </w:r>
    </w:p>
    <w:p w14:paraId="2401F77C" w14:textId="7B223F49" w:rsidR="006A6A40" w:rsidRPr="009659A3" w:rsidRDefault="000F5C6C" w:rsidP="00203A40">
      <w:pPr>
        <w:widowControl/>
        <w:pBdr>
          <w:top w:val="nil"/>
          <w:left w:val="nil"/>
          <w:bottom w:val="nil"/>
          <w:right w:val="nil"/>
          <w:between w:val="nil"/>
          <w:bar w:val="nil"/>
        </w:pBdr>
        <w:spacing w:line="560" w:lineRule="exact"/>
        <w:ind w:firstLine="560"/>
        <w:jc w:val="left"/>
        <w:rPr>
          <w:rFonts w:ascii="微软雅黑" w:eastAsia="微软雅黑" w:hAnsi="微软雅黑"/>
          <w:b/>
          <w:color w:val="000000" w:themeColor="text1"/>
          <w:kern w:val="24"/>
          <w:sz w:val="28"/>
          <w:szCs w:val="28"/>
        </w:rPr>
      </w:pPr>
      <w:r w:rsidRPr="009659A3">
        <w:rPr>
          <w:rFonts w:ascii="微软雅黑" w:eastAsia="微软雅黑" w:hAnsi="微软雅黑" w:hint="eastAsia"/>
          <w:b/>
          <w:color w:val="000000" w:themeColor="text1"/>
          <w:kern w:val="24"/>
          <w:sz w:val="28"/>
          <w:szCs w:val="28"/>
        </w:rPr>
        <w:t>备注：</w:t>
      </w:r>
    </w:p>
    <w:p w14:paraId="09A81352" w14:textId="67C7E434" w:rsidR="00A441BA" w:rsidRPr="009659A3" w:rsidRDefault="00A441BA" w:rsidP="00A441BA">
      <w:pPr>
        <w:widowControl/>
        <w:spacing w:line="560" w:lineRule="exact"/>
        <w:ind w:firstLine="560"/>
        <w:jc w:val="left"/>
        <w:rPr>
          <w:rFonts w:ascii="微软雅黑" w:eastAsia="微软雅黑" w:hAnsi="微软雅黑"/>
          <w:color w:val="000000" w:themeColor="text1"/>
          <w:kern w:val="24"/>
          <w:sz w:val="28"/>
          <w:szCs w:val="28"/>
        </w:rPr>
      </w:pPr>
      <w:bookmarkStart w:id="0" w:name="_Hlk114585270"/>
      <w:r w:rsidRPr="009659A3">
        <w:rPr>
          <w:rFonts w:ascii="微软雅黑" w:eastAsia="微软雅黑" w:hAnsi="微软雅黑" w:hint="eastAsia"/>
          <w:color w:val="000000" w:themeColor="text1"/>
          <w:kern w:val="24"/>
          <w:sz w:val="28"/>
          <w:szCs w:val="28"/>
        </w:rPr>
        <w:t>1.</w:t>
      </w:r>
      <w:r w:rsidR="003A399B" w:rsidRPr="009659A3">
        <w:rPr>
          <w:rFonts w:ascii="微软雅黑" w:eastAsia="微软雅黑" w:hAnsi="微软雅黑"/>
          <w:color w:val="000000" w:themeColor="text1"/>
          <w:kern w:val="24"/>
          <w:sz w:val="28"/>
          <w:szCs w:val="28"/>
        </w:rPr>
        <w:t xml:space="preserve"> </w:t>
      </w:r>
      <w:r w:rsidRPr="009659A3">
        <w:rPr>
          <w:rFonts w:ascii="微软雅黑" w:eastAsia="微软雅黑" w:hAnsi="微软雅黑" w:hint="eastAsia"/>
          <w:color w:val="000000" w:themeColor="text1"/>
          <w:kern w:val="24"/>
          <w:sz w:val="28"/>
          <w:szCs w:val="28"/>
        </w:rPr>
        <w:t>本次报名为二维码报名，提交报名信息即报名成功。</w:t>
      </w:r>
    </w:p>
    <w:p w14:paraId="0FF9F3A1" w14:textId="3BEAA57B" w:rsidR="00A441BA" w:rsidRPr="009659A3" w:rsidRDefault="00A441BA" w:rsidP="00A441BA">
      <w:pPr>
        <w:widowControl/>
        <w:spacing w:line="560" w:lineRule="exact"/>
        <w:ind w:firstLine="560"/>
        <w:jc w:val="left"/>
        <w:rPr>
          <w:rFonts w:ascii="微软雅黑" w:eastAsia="微软雅黑" w:hAnsi="微软雅黑"/>
          <w:color w:val="000000" w:themeColor="text1"/>
          <w:kern w:val="24"/>
          <w:sz w:val="28"/>
          <w:szCs w:val="28"/>
        </w:rPr>
      </w:pPr>
      <w:bookmarkStart w:id="1" w:name="OLE_LINK1"/>
      <w:r w:rsidRPr="009659A3">
        <w:rPr>
          <w:rFonts w:ascii="微软雅黑" w:eastAsia="微软雅黑" w:hAnsi="微软雅黑" w:hint="eastAsia"/>
          <w:color w:val="000000" w:themeColor="text1"/>
          <w:kern w:val="24"/>
          <w:sz w:val="28"/>
          <w:szCs w:val="28"/>
        </w:rPr>
        <w:t>2. 培训费用，2位及以上同学报名参加本次培训，每人收取50%机时费。如需取消报名，请至少提前一天前联系我们，未取消报名的用户，正常收取培训费用。</w:t>
      </w:r>
    </w:p>
    <w:bookmarkEnd w:id="1"/>
    <w:p w14:paraId="03041BDE" w14:textId="305E79E3" w:rsidR="00A441BA" w:rsidRPr="009659A3" w:rsidRDefault="00A441BA" w:rsidP="00A441BA">
      <w:pPr>
        <w:widowControl/>
        <w:spacing w:line="560" w:lineRule="exact"/>
        <w:ind w:firstLine="560"/>
        <w:jc w:val="left"/>
        <w:rPr>
          <w:rFonts w:ascii="微软雅黑" w:eastAsia="微软雅黑" w:hAnsi="微软雅黑"/>
          <w:color w:val="000000" w:themeColor="text1"/>
          <w:kern w:val="24"/>
          <w:sz w:val="28"/>
          <w:szCs w:val="28"/>
        </w:rPr>
      </w:pPr>
      <w:r w:rsidRPr="009659A3">
        <w:rPr>
          <w:rFonts w:ascii="微软雅黑" w:eastAsia="微软雅黑" w:hAnsi="微软雅黑" w:hint="eastAsia"/>
          <w:color w:val="000000" w:themeColor="text1"/>
          <w:kern w:val="24"/>
          <w:sz w:val="28"/>
          <w:szCs w:val="28"/>
        </w:rPr>
        <w:t>3. 本学期将根据不同的实验类型提供多次小型上机培训。用户自带样品，根据现场情况可以针对样品直接培训。实验室组团培训，可以联系我们定制培训时间及内容。</w:t>
      </w:r>
      <w:bookmarkEnd w:id="0"/>
    </w:p>
    <w:p w14:paraId="4C720D33" w14:textId="22CFD4BD" w:rsidR="00DC0EB5" w:rsidRPr="009659A3" w:rsidRDefault="00DC0EB5" w:rsidP="00A441BA">
      <w:pPr>
        <w:widowControl/>
        <w:spacing w:line="560" w:lineRule="exact"/>
        <w:ind w:firstLine="560"/>
        <w:jc w:val="left"/>
        <w:rPr>
          <w:rFonts w:ascii="微软雅黑" w:eastAsia="微软雅黑" w:hAnsi="微软雅黑"/>
          <w:color w:val="000000" w:themeColor="text1"/>
          <w:kern w:val="24"/>
          <w:sz w:val="28"/>
          <w:szCs w:val="28"/>
        </w:rPr>
      </w:pPr>
    </w:p>
    <w:p w14:paraId="6A686BAB" w14:textId="1D2FFDB3" w:rsidR="00DC0EB5" w:rsidRPr="009659A3" w:rsidRDefault="00DC0EB5" w:rsidP="00A441BA">
      <w:pPr>
        <w:widowControl/>
        <w:spacing w:line="560" w:lineRule="exact"/>
        <w:ind w:firstLine="560"/>
        <w:jc w:val="left"/>
        <w:rPr>
          <w:rFonts w:ascii="微软雅黑" w:eastAsia="微软雅黑" w:hAnsi="微软雅黑"/>
          <w:color w:val="000000" w:themeColor="text1"/>
          <w:kern w:val="24"/>
          <w:sz w:val="28"/>
          <w:szCs w:val="28"/>
        </w:rPr>
      </w:pPr>
    </w:p>
    <w:p w14:paraId="5BF6F4BE" w14:textId="402F8A3B" w:rsidR="00CB2378" w:rsidRPr="009659A3" w:rsidRDefault="004D6D22" w:rsidP="00264C64">
      <w:pPr>
        <w:pStyle w:val="a7"/>
        <w:spacing w:before="0" w:beforeAutospacing="0" w:after="0" w:afterAutospacing="0" w:line="560" w:lineRule="exact"/>
        <w:ind w:firstLineChars="200" w:firstLine="560"/>
        <w:jc w:val="right"/>
        <w:rPr>
          <w:rFonts w:ascii="微软雅黑" w:eastAsia="微软雅黑" w:hAnsi="微软雅黑" w:cstheme="minorBidi"/>
          <w:color w:val="000000" w:themeColor="text1"/>
          <w:kern w:val="24"/>
          <w:sz w:val="28"/>
          <w:szCs w:val="28"/>
        </w:rPr>
      </w:pPr>
      <w:r w:rsidRPr="009659A3">
        <w:rPr>
          <w:rFonts w:ascii="微软雅黑" w:eastAsia="微软雅黑" w:hAnsi="微软雅黑" w:cstheme="minorBidi" w:hint="eastAsia"/>
          <w:color w:val="000000" w:themeColor="text1"/>
          <w:kern w:val="24"/>
          <w:sz w:val="28"/>
          <w:szCs w:val="28"/>
        </w:rPr>
        <w:t>细胞生物学</w:t>
      </w:r>
      <w:r w:rsidR="00CB2378" w:rsidRPr="009659A3">
        <w:rPr>
          <w:rFonts w:ascii="微软雅黑" w:eastAsia="微软雅黑" w:hAnsi="微软雅黑" w:cstheme="minorBidi" w:hint="eastAsia"/>
          <w:color w:val="000000" w:themeColor="text1"/>
          <w:kern w:val="24"/>
          <w:sz w:val="28"/>
          <w:szCs w:val="28"/>
        </w:rPr>
        <w:t>平台</w:t>
      </w:r>
    </w:p>
    <w:p w14:paraId="52FD6425" w14:textId="78431E6D" w:rsidR="005E3997" w:rsidRPr="009659A3" w:rsidRDefault="004D6D22" w:rsidP="00AD05A3">
      <w:pPr>
        <w:pStyle w:val="a7"/>
        <w:spacing w:before="0" w:beforeAutospacing="0" w:after="0" w:afterAutospacing="0" w:line="560" w:lineRule="exact"/>
        <w:ind w:firstLineChars="200" w:firstLine="560"/>
        <w:jc w:val="right"/>
        <w:rPr>
          <w:rFonts w:ascii="微软雅黑" w:eastAsia="微软雅黑" w:hAnsi="微软雅黑" w:cstheme="minorBidi"/>
          <w:color w:val="000000" w:themeColor="text1"/>
          <w:kern w:val="24"/>
          <w:sz w:val="28"/>
          <w:szCs w:val="28"/>
        </w:rPr>
      </w:pPr>
      <w:r w:rsidRPr="009659A3">
        <w:rPr>
          <w:rFonts w:ascii="微软雅黑" w:eastAsia="微软雅黑" w:hAnsi="微软雅黑" w:cstheme="minorBidi" w:hint="eastAsia"/>
          <w:color w:val="000000" w:themeColor="text1"/>
          <w:kern w:val="24"/>
          <w:sz w:val="28"/>
          <w:szCs w:val="28"/>
        </w:rPr>
        <w:t>生物医学测试</w:t>
      </w:r>
      <w:r w:rsidR="00CB2378" w:rsidRPr="009659A3">
        <w:rPr>
          <w:rFonts w:ascii="微软雅黑" w:eastAsia="微软雅黑" w:hAnsi="微软雅黑" w:cstheme="minorBidi" w:hint="eastAsia"/>
          <w:color w:val="000000" w:themeColor="text1"/>
          <w:kern w:val="24"/>
          <w:sz w:val="28"/>
          <w:szCs w:val="28"/>
        </w:rPr>
        <w:t>中心</w:t>
      </w:r>
    </w:p>
    <w:sectPr w:rsidR="005E3997" w:rsidRPr="009659A3" w:rsidSect="00692ACB">
      <w:pgSz w:w="11906" w:h="16838"/>
      <w:pgMar w:top="993" w:right="991"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1E594" w14:textId="77777777" w:rsidR="0071227D" w:rsidRDefault="0071227D" w:rsidP="00CB2378">
      <w:r>
        <w:separator/>
      </w:r>
    </w:p>
  </w:endnote>
  <w:endnote w:type="continuationSeparator" w:id="0">
    <w:p w14:paraId="7B2E96AC" w14:textId="77777777" w:rsidR="0071227D" w:rsidRDefault="0071227D" w:rsidP="00CB2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0376C" w14:textId="77777777" w:rsidR="0071227D" w:rsidRDefault="0071227D" w:rsidP="00CB2378">
      <w:r>
        <w:separator/>
      </w:r>
    </w:p>
  </w:footnote>
  <w:footnote w:type="continuationSeparator" w:id="0">
    <w:p w14:paraId="2FABCBB2" w14:textId="77777777" w:rsidR="0071227D" w:rsidRDefault="0071227D" w:rsidP="00CB2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5D7FF6"/>
    <w:multiLevelType w:val="hybridMultilevel"/>
    <w:tmpl w:val="BA54CE4A"/>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15:restartNumberingAfterBreak="0">
    <w:nsid w:val="297A5771"/>
    <w:multiLevelType w:val="hybridMultilevel"/>
    <w:tmpl w:val="959E533E"/>
    <w:lvl w:ilvl="0" w:tplc="04090011">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15:restartNumberingAfterBreak="0">
    <w:nsid w:val="51503E2D"/>
    <w:multiLevelType w:val="hybridMultilevel"/>
    <w:tmpl w:val="A3487D0A"/>
    <w:lvl w:ilvl="0" w:tplc="A1C2F842">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3" w15:restartNumberingAfterBreak="0">
    <w:nsid w:val="539B233B"/>
    <w:multiLevelType w:val="hybridMultilevel"/>
    <w:tmpl w:val="82D6C6C6"/>
    <w:lvl w:ilvl="0" w:tplc="D944B2A8">
      <w:start w:val="1"/>
      <w:numFmt w:val="decimal"/>
      <w:lvlText w:val="%1."/>
      <w:lvlJc w:val="left"/>
      <w:pPr>
        <w:ind w:left="920" w:hanging="360"/>
      </w:pPr>
      <w:rPr>
        <w:rFonts w:cs="宋体"/>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4" w15:restartNumberingAfterBreak="0">
    <w:nsid w:val="73E86AA8"/>
    <w:multiLevelType w:val="hybridMultilevel"/>
    <w:tmpl w:val="FBF23A58"/>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15:restartNumberingAfterBreak="0">
    <w:nsid w:val="7A956C9E"/>
    <w:multiLevelType w:val="hybridMultilevel"/>
    <w:tmpl w:val="0DA609E0"/>
    <w:lvl w:ilvl="0" w:tplc="74045B90">
      <w:start w:val="1"/>
      <w:numFmt w:val="decimal"/>
      <w:lvlText w:val="%1."/>
      <w:lvlJc w:val="left"/>
      <w:pPr>
        <w:ind w:left="960" w:hanging="400"/>
      </w:pPr>
      <w:rPr>
        <w:rFonts w:cstheme="minorBidi"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5"/>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9A4"/>
    <w:rsid w:val="0001023C"/>
    <w:rsid w:val="00024C35"/>
    <w:rsid w:val="000329CE"/>
    <w:rsid w:val="0004500F"/>
    <w:rsid w:val="0004527B"/>
    <w:rsid w:val="00050E11"/>
    <w:rsid w:val="000524CD"/>
    <w:rsid w:val="0006267C"/>
    <w:rsid w:val="00070D81"/>
    <w:rsid w:val="00083E6B"/>
    <w:rsid w:val="00084C15"/>
    <w:rsid w:val="0008748B"/>
    <w:rsid w:val="00092271"/>
    <w:rsid w:val="000A33A3"/>
    <w:rsid w:val="000B18C4"/>
    <w:rsid w:val="000C4F13"/>
    <w:rsid w:val="000D1C26"/>
    <w:rsid w:val="000D72AB"/>
    <w:rsid w:val="000E0499"/>
    <w:rsid w:val="000F5164"/>
    <w:rsid w:val="000F57B8"/>
    <w:rsid w:val="000F5C6C"/>
    <w:rsid w:val="000F6CA9"/>
    <w:rsid w:val="0010443E"/>
    <w:rsid w:val="00110638"/>
    <w:rsid w:val="0011684F"/>
    <w:rsid w:val="00120CFB"/>
    <w:rsid w:val="00121EBB"/>
    <w:rsid w:val="00137878"/>
    <w:rsid w:val="00146719"/>
    <w:rsid w:val="00154400"/>
    <w:rsid w:val="00173A9E"/>
    <w:rsid w:val="00174415"/>
    <w:rsid w:val="00177E56"/>
    <w:rsid w:val="00181402"/>
    <w:rsid w:val="00192064"/>
    <w:rsid w:val="001A0DD7"/>
    <w:rsid w:val="001A3C44"/>
    <w:rsid w:val="001B32AC"/>
    <w:rsid w:val="001B5A85"/>
    <w:rsid w:val="001C5A5B"/>
    <w:rsid w:val="001D06E1"/>
    <w:rsid w:val="001D146D"/>
    <w:rsid w:val="001D3BC8"/>
    <w:rsid w:val="001D60BD"/>
    <w:rsid w:val="001E2761"/>
    <w:rsid w:val="001E5501"/>
    <w:rsid w:val="001F7968"/>
    <w:rsid w:val="00203A40"/>
    <w:rsid w:val="0022610D"/>
    <w:rsid w:val="002509A4"/>
    <w:rsid w:val="00254D84"/>
    <w:rsid w:val="00264C64"/>
    <w:rsid w:val="00283C14"/>
    <w:rsid w:val="00286083"/>
    <w:rsid w:val="0028654C"/>
    <w:rsid w:val="00293397"/>
    <w:rsid w:val="00297596"/>
    <w:rsid w:val="002A4257"/>
    <w:rsid w:val="002C0AE6"/>
    <w:rsid w:val="002C2FB2"/>
    <w:rsid w:val="002C32DB"/>
    <w:rsid w:val="002D2645"/>
    <w:rsid w:val="002D598D"/>
    <w:rsid w:val="002E40E7"/>
    <w:rsid w:val="002E4D0B"/>
    <w:rsid w:val="002F3FD1"/>
    <w:rsid w:val="00314135"/>
    <w:rsid w:val="00343073"/>
    <w:rsid w:val="00343719"/>
    <w:rsid w:val="00346CBE"/>
    <w:rsid w:val="0035199B"/>
    <w:rsid w:val="0035432C"/>
    <w:rsid w:val="00364123"/>
    <w:rsid w:val="00367244"/>
    <w:rsid w:val="003733D1"/>
    <w:rsid w:val="00374E81"/>
    <w:rsid w:val="003825D7"/>
    <w:rsid w:val="003A399B"/>
    <w:rsid w:val="003B6528"/>
    <w:rsid w:val="003C51B0"/>
    <w:rsid w:val="003D099F"/>
    <w:rsid w:val="003D5A5A"/>
    <w:rsid w:val="003D7299"/>
    <w:rsid w:val="003E76BF"/>
    <w:rsid w:val="003F5773"/>
    <w:rsid w:val="003F7185"/>
    <w:rsid w:val="004043E9"/>
    <w:rsid w:val="00413E69"/>
    <w:rsid w:val="00414AD0"/>
    <w:rsid w:val="0041630D"/>
    <w:rsid w:val="00416659"/>
    <w:rsid w:val="004176F5"/>
    <w:rsid w:val="004437DE"/>
    <w:rsid w:val="004530D4"/>
    <w:rsid w:val="00454A5B"/>
    <w:rsid w:val="00467084"/>
    <w:rsid w:val="00470FE9"/>
    <w:rsid w:val="00471AF1"/>
    <w:rsid w:val="004762A9"/>
    <w:rsid w:val="00492D8C"/>
    <w:rsid w:val="004B4F8E"/>
    <w:rsid w:val="004C1A0D"/>
    <w:rsid w:val="004C4719"/>
    <w:rsid w:val="004C61B2"/>
    <w:rsid w:val="004D6D22"/>
    <w:rsid w:val="004D7C2B"/>
    <w:rsid w:val="004E5693"/>
    <w:rsid w:val="005040A1"/>
    <w:rsid w:val="00505615"/>
    <w:rsid w:val="00510758"/>
    <w:rsid w:val="00512354"/>
    <w:rsid w:val="00515E1E"/>
    <w:rsid w:val="0051668D"/>
    <w:rsid w:val="00533D66"/>
    <w:rsid w:val="0053617F"/>
    <w:rsid w:val="005405BA"/>
    <w:rsid w:val="0054440A"/>
    <w:rsid w:val="005448C9"/>
    <w:rsid w:val="00551980"/>
    <w:rsid w:val="00552739"/>
    <w:rsid w:val="00562290"/>
    <w:rsid w:val="00575E54"/>
    <w:rsid w:val="00577361"/>
    <w:rsid w:val="00581F2C"/>
    <w:rsid w:val="00590577"/>
    <w:rsid w:val="005911AE"/>
    <w:rsid w:val="00591589"/>
    <w:rsid w:val="00592105"/>
    <w:rsid w:val="005A52D3"/>
    <w:rsid w:val="005B21EA"/>
    <w:rsid w:val="005D0C8A"/>
    <w:rsid w:val="005E3997"/>
    <w:rsid w:val="005E4714"/>
    <w:rsid w:val="005F6143"/>
    <w:rsid w:val="00601702"/>
    <w:rsid w:val="00607429"/>
    <w:rsid w:val="006079B7"/>
    <w:rsid w:val="006105DD"/>
    <w:rsid w:val="00615B68"/>
    <w:rsid w:val="0062454B"/>
    <w:rsid w:val="00631345"/>
    <w:rsid w:val="00636DA5"/>
    <w:rsid w:val="00650C85"/>
    <w:rsid w:val="0065481A"/>
    <w:rsid w:val="00661DA7"/>
    <w:rsid w:val="006739AC"/>
    <w:rsid w:val="00673C3E"/>
    <w:rsid w:val="00674389"/>
    <w:rsid w:val="00674CFE"/>
    <w:rsid w:val="00674FA3"/>
    <w:rsid w:val="006809FC"/>
    <w:rsid w:val="00683DBC"/>
    <w:rsid w:val="00684618"/>
    <w:rsid w:val="00684DC5"/>
    <w:rsid w:val="00692ACB"/>
    <w:rsid w:val="0069620E"/>
    <w:rsid w:val="00697830"/>
    <w:rsid w:val="00697DAB"/>
    <w:rsid w:val="006A0C07"/>
    <w:rsid w:val="006A6A40"/>
    <w:rsid w:val="006A7DE1"/>
    <w:rsid w:val="006B3178"/>
    <w:rsid w:val="006B4F90"/>
    <w:rsid w:val="006B7842"/>
    <w:rsid w:val="006C36B1"/>
    <w:rsid w:val="006C4683"/>
    <w:rsid w:val="006D101A"/>
    <w:rsid w:val="006D1439"/>
    <w:rsid w:val="006F170F"/>
    <w:rsid w:val="007011F0"/>
    <w:rsid w:val="0071227D"/>
    <w:rsid w:val="007348B9"/>
    <w:rsid w:val="0076163B"/>
    <w:rsid w:val="0076366E"/>
    <w:rsid w:val="00772EC5"/>
    <w:rsid w:val="00780C2C"/>
    <w:rsid w:val="0079143C"/>
    <w:rsid w:val="007A00C7"/>
    <w:rsid w:val="007A7B8A"/>
    <w:rsid w:val="007B1530"/>
    <w:rsid w:val="007B5143"/>
    <w:rsid w:val="007C1BAA"/>
    <w:rsid w:val="007C6616"/>
    <w:rsid w:val="007E06E3"/>
    <w:rsid w:val="007F5A66"/>
    <w:rsid w:val="007F7359"/>
    <w:rsid w:val="007F7DBD"/>
    <w:rsid w:val="00814789"/>
    <w:rsid w:val="008158E5"/>
    <w:rsid w:val="00823109"/>
    <w:rsid w:val="008306F7"/>
    <w:rsid w:val="008334E0"/>
    <w:rsid w:val="008413CA"/>
    <w:rsid w:val="008515ED"/>
    <w:rsid w:val="0085181C"/>
    <w:rsid w:val="00860434"/>
    <w:rsid w:val="00862962"/>
    <w:rsid w:val="0086632D"/>
    <w:rsid w:val="00874A7E"/>
    <w:rsid w:val="00883496"/>
    <w:rsid w:val="0089154A"/>
    <w:rsid w:val="008953E1"/>
    <w:rsid w:val="008A109D"/>
    <w:rsid w:val="008A26B8"/>
    <w:rsid w:val="008A34A8"/>
    <w:rsid w:val="008A3DA7"/>
    <w:rsid w:val="008A4E30"/>
    <w:rsid w:val="008B118A"/>
    <w:rsid w:val="008B7FA8"/>
    <w:rsid w:val="008C037A"/>
    <w:rsid w:val="008D4263"/>
    <w:rsid w:val="008E44F3"/>
    <w:rsid w:val="008E49C3"/>
    <w:rsid w:val="008E4F19"/>
    <w:rsid w:val="008F150B"/>
    <w:rsid w:val="008F632B"/>
    <w:rsid w:val="009127F1"/>
    <w:rsid w:val="00915801"/>
    <w:rsid w:val="0093235F"/>
    <w:rsid w:val="00937B20"/>
    <w:rsid w:val="00955A3F"/>
    <w:rsid w:val="00961076"/>
    <w:rsid w:val="009659A3"/>
    <w:rsid w:val="0097189B"/>
    <w:rsid w:val="00975DEF"/>
    <w:rsid w:val="00985315"/>
    <w:rsid w:val="00995EC0"/>
    <w:rsid w:val="009A2345"/>
    <w:rsid w:val="009A298F"/>
    <w:rsid w:val="009A64DA"/>
    <w:rsid w:val="009B4E6C"/>
    <w:rsid w:val="009B774B"/>
    <w:rsid w:val="009C30FB"/>
    <w:rsid w:val="009D3260"/>
    <w:rsid w:val="009D39F0"/>
    <w:rsid w:val="009D4718"/>
    <w:rsid w:val="009D4752"/>
    <w:rsid w:val="009D5370"/>
    <w:rsid w:val="009E1EAC"/>
    <w:rsid w:val="009F207A"/>
    <w:rsid w:val="009F3CEC"/>
    <w:rsid w:val="00A05E0B"/>
    <w:rsid w:val="00A31DE2"/>
    <w:rsid w:val="00A323B3"/>
    <w:rsid w:val="00A4151D"/>
    <w:rsid w:val="00A42DBC"/>
    <w:rsid w:val="00A441BA"/>
    <w:rsid w:val="00A44673"/>
    <w:rsid w:val="00A53C41"/>
    <w:rsid w:val="00A64C2B"/>
    <w:rsid w:val="00A74E5B"/>
    <w:rsid w:val="00A90BCB"/>
    <w:rsid w:val="00A91154"/>
    <w:rsid w:val="00A97EFD"/>
    <w:rsid w:val="00AA24A0"/>
    <w:rsid w:val="00AB76DB"/>
    <w:rsid w:val="00AD05A3"/>
    <w:rsid w:val="00AD4C59"/>
    <w:rsid w:val="00AE7809"/>
    <w:rsid w:val="00AE7EBA"/>
    <w:rsid w:val="00B159C2"/>
    <w:rsid w:val="00B27CB6"/>
    <w:rsid w:val="00B313E2"/>
    <w:rsid w:val="00B325B5"/>
    <w:rsid w:val="00B441B8"/>
    <w:rsid w:val="00B444DB"/>
    <w:rsid w:val="00B601F8"/>
    <w:rsid w:val="00B71B44"/>
    <w:rsid w:val="00B7208D"/>
    <w:rsid w:val="00B76099"/>
    <w:rsid w:val="00B93801"/>
    <w:rsid w:val="00B94C67"/>
    <w:rsid w:val="00BA5C37"/>
    <w:rsid w:val="00BB01EB"/>
    <w:rsid w:val="00BB0E41"/>
    <w:rsid w:val="00BB4836"/>
    <w:rsid w:val="00BB4E4D"/>
    <w:rsid w:val="00BB7A68"/>
    <w:rsid w:val="00BC1E29"/>
    <w:rsid w:val="00BD3F84"/>
    <w:rsid w:val="00BE184F"/>
    <w:rsid w:val="00BE40C0"/>
    <w:rsid w:val="00C019B0"/>
    <w:rsid w:val="00C057B3"/>
    <w:rsid w:val="00C124E7"/>
    <w:rsid w:val="00C13A1C"/>
    <w:rsid w:val="00C32108"/>
    <w:rsid w:val="00C34769"/>
    <w:rsid w:val="00C40B27"/>
    <w:rsid w:val="00C42BEF"/>
    <w:rsid w:val="00C43A88"/>
    <w:rsid w:val="00C45C09"/>
    <w:rsid w:val="00C4723D"/>
    <w:rsid w:val="00C533C2"/>
    <w:rsid w:val="00C53666"/>
    <w:rsid w:val="00C53ABE"/>
    <w:rsid w:val="00C56251"/>
    <w:rsid w:val="00C70FDB"/>
    <w:rsid w:val="00C72142"/>
    <w:rsid w:val="00C73878"/>
    <w:rsid w:val="00C91155"/>
    <w:rsid w:val="00CA18CC"/>
    <w:rsid w:val="00CB2378"/>
    <w:rsid w:val="00CC3EF6"/>
    <w:rsid w:val="00CD2A8B"/>
    <w:rsid w:val="00CD3236"/>
    <w:rsid w:val="00CD7F16"/>
    <w:rsid w:val="00CE77F9"/>
    <w:rsid w:val="00CF0837"/>
    <w:rsid w:val="00D055F1"/>
    <w:rsid w:val="00D07FBA"/>
    <w:rsid w:val="00D17374"/>
    <w:rsid w:val="00D24533"/>
    <w:rsid w:val="00D251A5"/>
    <w:rsid w:val="00D31679"/>
    <w:rsid w:val="00D31CB7"/>
    <w:rsid w:val="00D32F47"/>
    <w:rsid w:val="00D34758"/>
    <w:rsid w:val="00D34C4B"/>
    <w:rsid w:val="00D42A72"/>
    <w:rsid w:val="00D53B6F"/>
    <w:rsid w:val="00D549A1"/>
    <w:rsid w:val="00D65D40"/>
    <w:rsid w:val="00D65EE8"/>
    <w:rsid w:val="00D74A0B"/>
    <w:rsid w:val="00D817AA"/>
    <w:rsid w:val="00D9171F"/>
    <w:rsid w:val="00D97B5A"/>
    <w:rsid w:val="00DC0B1D"/>
    <w:rsid w:val="00DC0EB5"/>
    <w:rsid w:val="00DC2A44"/>
    <w:rsid w:val="00DD31E7"/>
    <w:rsid w:val="00DE677F"/>
    <w:rsid w:val="00DE7698"/>
    <w:rsid w:val="00DF74B9"/>
    <w:rsid w:val="00E011E9"/>
    <w:rsid w:val="00E014DC"/>
    <w:rsid w:val="00E02460"/>
    <w:rsid w:val="00E03C03"/>
    <w:rsid w:val="00E05C15"/>
    <w:rsid w:val="00E33EA1"/>
    <w:rsid w:val="00E354A4"/>
    <w:rsid w:val="00E35760"/>
    <w:rsid w:val="00E36F8D"/>
    <w:rsid w:val="00E40737"/>
    <w:rsid w:val="00E558F0"/>
    <w:rsid w:val="00E61500"/>
    <w:rsid w:val="00E61B3F"/>
    <w:rsid w:val="00E668E1"/>
    <w:rsid w:val="00E71238"/>
    <w:rsid w:val="00EA1D2C"/>
    <w:rsid w:val="00EA25C0"/>
    <w:rsid w:val="00EA54F2"/>
    <w:rsid w:val="00EC6931"/>
    <w:rsid w:val="00ED0B62"/>
    <w:rsid w:val="00ED1E33"/>
    <w:rsid w:val="00ED5F7D"/>
    <w:rsid w:val="00EE015F"/>
    <w:rsid w:val="00EE4CA3"/>
    <w:rsid w:val="00EE62EC"/>
    <w:rsid w:val="00EF3578"/>
    <w:rsid w:val="00EF520B"/>
    <w:rsid w:val="00F01945"/>
    <w:rsid w:val="00F102F5"/>
    <w:rsid w:val="00F20786"/>
    <w:rsid w:val="00F30464"/>
    <w:rsid w:val="00F32FF3"/>
    <w:rsid w:val="00F348D4"/>
    <w:rsid w:val="00F432BC"/>
    <w:rsid w:val="00F53D02"/>
    <w:rsid w:val="00F559CA"/>
    <w:rsid w:val="00F5673F"/>
    <w:rsid w:val="00F65200"/>
    <w:rsid w:val="00F652F4"/>
    <w:rsid w:val="00F70758"/>
    <w:rsid w:val="00F70775"/>
    <w:rsid w:val="00F76FAB"/>
    <w:rsid w:val="00F9379D"/>
    <w:rsid w:val="00FB36A9"/>
    <w:rsid w:val="00FB7903"/>
    <w:rsid w:val="00FC2AE3"/>
    <w:rsid w:val="00FC3ADB"/>
    <w:rsid w:val="00FC4E11"/>
    <w:rsid w:val="00FD5288"/>
    <w:rsid w:val="00FE3D1B"/>
    <w:rsid w:val="00FE3DAF"/>
    <w:rsid w:val="00FE5EB0"/>
    <w:rsid w:val="00FE7F8C"/>
    <w:rsid w:val="00FF11C8"/>
    <w:rsid w:val="00FF7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AF26E4"/>
  <w15:chartTrackingRefBased/>
  <w15:docId w15:val="{C93BA9BC-4745-4061-8A98-448A82A1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2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B237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B2378"/>
    <w:rPr>
      <w:sz w:val="18"/>
      <w:szCs w:val="18"/>
    </w:rPr>
  </w:style>
  <w:style w:type="paragraph" w:styleId="a5">
    <w:name w:val="footer"/>
    <w:basedOn w:val="a"/>
    <w:link w:val="a6"/>
    <w:uiPriority w:val="99"/>
    <w:unhideWhenUsed/>
    <w:rsid w:val="00CB2378"/>
    <w:pPr>
      <w:tabs>
        <w:tab w:val="center" w:pos="4153"/>
        <w:tab w:val="right" w:pos="8306"/>
      </w:tabs>
      <w:snapToGrid w:val="0"/>
      <w:jc w:val="left"/>
    </w:pPr>
    <w:rPr>
      <w:sz w:val="18"/>
      <w:szCs w:val="18"/>
    </w:rPr>
  </w:style>
  <w:style w:type="character" w:customStyle="1" w:styleId="a6">
    <w:name w:val="页脚 字符"/>
    <w:basedOn w:val="a0"/>
    <w:link w:val="a5"/>
    <w:uiPriority w:val="99"/>
    <w:rsid w:val="00CB2378"/>
    <w:rPr>
      <w:sz w:val="18"/>
      <w:szCs w:val="18"/>
    </w:rPr>
  </w:style>
  <w:style w:type="paragraph" w:styleId="a7">
    <w:name w:val="Normal (Web)"/>
    <w:basedOn w:val="a"/>
    <w:uiPriority w:val="99"/>
    <w:unhideWhenUsed/>
    <w:rsid w:val="00CB2378"/>
    <w:pPr>
      <w:widowControl/>
      <w:spacing w:before="100" w:beforeAutospacing="1" w:after="100" w:afterAutospacing="1"/>
      <w:jc w:val="left"/>
    </w:pPr>
    <w:rPr>
      <w:rFonts w:ascii="宋体" w:eastAsia="宋体" w:hAnsi="宋体" w:cs="宋体"/>
      <w:kern w:val="0"/>
      <w:sz w:val="24"/>
      <w:szCs w:val="24"/>
    </w:rPr>
  </w:style>
  <w:style w:type="character" w:styleId="a8">
    <w:name w:val="Hyperlink"/>
    <w:basedOn w:val="a0"/>
    <w:uiPriority w:val="99"/>
    <w:unhideWhenUsed/>
    <w:rsid w:val="00CB2378"/>
    <w:rPr>
      <w:color w:val="0000FF"/>
      <w:u w:val="single"/>
    </w:rPr>
  </w:style>
  <w:style w:type="table" w:styleId="a9">
    <w:name w:val="Table Grid"/>
    <w:basedOn w:val="a1"/>
    <w:uiPriority w:val="39"/>
    <w:rsid w:val="00CB23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basedOn w:val="a0"/>
    <w:uiPriority w:val="22"/>
    <w:qFormat/>
    <w:rsid w:val="00A323B3"/>
    <w:rPr>
      <w:b/>
      <w:bCs/>
    </w:rPr>
  </w:style>
  <w:style w:type="character" w:styleId="HTML">
    <w:name w:val="HTML Acronym"/>
    <w:basedOn w:val="a0"/>
    <w:uiPriority w:val="99"/>
    <w:semiHidden/>
    <w:unhideWhenUsed/>
    <w:rsid w:val="005E39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941022">
      <w:bodyDiv w:val="1"/>
      <w:marLeft w:val="0"/>
      <w:marRight w:val="0"/>
      <w:marTop w:val="0"/>
      <w:marBottom w:val="0"/>
      <w:divBdr>
        <w:top w:val="none" w:sz="0" w:space="0" w:color="auto"/>
        <w:left w:val="none" w:sz="0" w:space="0" w:color="auto"/>
        <w:bottom w:val="none" w:sz="0" w:space="0" w:color="auto"/>
        <w:right w:val="none" w:sz="0" w:space="0" w:color="auto"/>
      </w:divBdr>
    </w:div>
    <w:div w:id="378937804">
      <w:bodyDiv w:val="1"/>
      <w:marLeft w:val="0"/>
      <w:marRight w:val="0"/>
      <w:marTop w:val="0"/>
      <w:marBottom w:val="0"/>
      <w:divBdr>
        <w:top w:val="none" w:sz="0" w:space="0" w:color="auto"/>
        <w:left w:val="none" w:sz="0" w:space="0" w:color="auto"/>
        <w:bottom w:val="none" w:sz="0" w:space="0" w:color="auto"/>
        <w:right w:val="none" w:sz="0" w:space="0" w:color="auto"/>
      </w:divBdr>
    </w:div>
    <w:div w:id="583730770">
      <w:bodyDiv w:val="1"/>
      <w:marLeft w:val="0"/>
      <w:marRight w:val="0"/>
      <w:marTop w:val="0"/>
      <w:marBottom w:val="0"/>
      <w:divBdr>
        <w:top w:val="none" w:sz="0" w:space="0" w:color="auto"/>
        <w:left w:val="none" w:sz="0" w:space="0" w:color="auto"/>
        <w:bottom w:val="none" w:sz="0" w:space="0" w:color="auto"/>
        <w:right w:val="none" w:sz="0" w:space="0" w:color="auto"/>
      </w:divBdr>
    </w:div>
    <w:div w:id="1154834224">
      <w:bodyDiv w:val="1"/>
      <w:marLeft w:val="0"/>
      <w:marRight w:val="0"/>
      <w:marTop w:val="0"/>
      <w:marBottom w:val="0"/>
      <w:divBdr>
        <w:top w:val="none" w:sz="0" w:space="0" w:color="auto"/>
        <w:left w:val="none" w:sz="0" w:space="0" w:color="auto"/>
        <w:bottom w:val="none" w:sz="0" w:space="0" w:color="auto"/>
        <w:right w:val="none" w:sz="0" w:space="0" w:color="auto"/>
      </w:divBdr>
    </w:div>
    <w:div w:id="1922324006">
      <w:bodyDiv w:val="1"/>
      <w:marLeft w:val="0"/>
      <w:marRight w:val="0"/>
      <w:marTop w:val="0"/>
      <w:marBottom w:val="0"/>
      <w:divBdr>
        <w:top w:val="none" w:sz="0" w:space="0" w:color="auto"/>
        <w:left w:val="none" w:sz="0" w:space="0" w:color="auto"/>
        <w:bottom w:val="none" w:sz="0" w:space="0" w:color="auto"/>
        <w:right w:val="none" w:sz="0" w:space="0" w:color="auto"/>
      </w:divBdr>
    </w:div>
    <w:div w:id="2013869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D9078-C7AE-4F7A-A593-539FC578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689</TotalTime>
  <Pages>2</Pages>
  <Words>122</Words>
  <Characters>698</Characters>
  <Application>Microsoft Office Word</Application>
  <DocSecurity>0</DocSecurity>
  <Lines>5</Lines>
  <Paragraphs>1</Paragraphs>
  <ScaleCrop>false</ScaleCrop>
  <Company/>
  <LinksUpToDate>false</LinksUpToDate>
  <CharactersWithSpaces>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Jzhao</cp:lastModifiedBy>
  <cp:revision>125</cp:revision>
  <dcterms:created xsi:type="dcterms:W3CDTF">2020-06-16T06:35:00Z</dcterms:created>
  <dcterms:modified xsi:type="dcterms:W3CDTF">2025-05-28T07:05:00Z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5df6f5cb81438485ee1a1c55e672a348543aa9f6e965c91843c7410bd32a631a</vt:lpwstr>
  </property>
</Properties>
</file>