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12064" w14:textId="77777777" w:rsidR="0089675F" w:rsidRPr="005B5513" w:rsidRDefault="001F626B" w:rsidP="00160856">
      <w:pPr>
        <w:widowControl/>
        <w:shd w:val="clear" w:color="auto" w:fill="FFFFFF"/>
        <w:spacing w:beforeLines="50" w:before="156"/>
        <w:jc w:val="center"/>
        <w:rPr>
          <w:rFonts w:ascii="微软雅黑" w:eastAsia="微软雅黑" w:hAnsi="微软雅黑" w:cs="Times New Roman"/>
          <w:b/>
          <w:color w:val="333333"/>
          <w:kern w:val="0"/>
          <w:sz w:val="24"/>
          <w:szCs w:val="24"/>
        </w:rPr>
      </w:pPr>
      <w:r w:rsidRPr="001F626B">
        <w:rPr>
          <w:rFonts w:ascii="微软雅黑" w:eastAsia="微软雅黑" w:hAnsi="微软雅黑" w:cs="Times New Roman"/>
          <w:b/>
          <w:color w:val="333333"/>
          <w:kern w:val="0"/>
          <w:sz w:val="24"/>
          <w:szCs w:val="24"/>
        </w:rPr>
        <w:t>共享仪器平台</w:t>
      </w:r>
      <w:r w:rsidRPr="005B5513">
        <w:rPr>
          <w:rFonts w:ascii="微软雅黑" w:eastAsia="微软雅黑" w:hAnsi="微软雅黑" w:cs="Times New Roman"/>
          <w:b/>
          <w:color w:val="333333"/>
          <w:kern w:val="0"/>
          <w:sz w:val="24"/>
          <w:szCs w:val="24"/>
        </w:rPr>
        <w:t xml:space="preserve">Zeiss </w:t>
      </w:r>
      <w:proofErr w:type="spellStart"/>
      <w:r w:rsidRPr="005B5513">
        <w:rPr>
          <w:rFonts w:ascii="微软雅黑" w:eastAsia="微软雅黑" w:hAnsi="微软雅黑" w:cs="Times New Roman"/>
          <w:b/>
          <w:color w:val="333333"/>
          <w:kern w:val="0"/>
          <w:sz w:val="24"/>
          <w:szCs w:val="24"/>
        </w:rPr>
        <w:t>Lightsheet</w:t>
      </w:r>
      <w:proofErr w:type="spellEnd"/>
      <w:r w:rsidRPr="005B5513">
        <w:rPr>
          <w:rFonts w:ascii="微软雅黑" w:eastAsia="微软雅黑" w:hAnsi="微软雅黑" w:cs="Times New Roman"/>
          <w:b/>
          <w:color w:val="333333"/>
          <w:kern w:val="0"/>
          <w:sz w:val="24"/>
          <w:szCs w:val="24"/>
        </w:rPr>
        <w:t xml:space="preserve"> 7光片显微镜上机培训</w:t>
      </w:r>
      <w:r w:rsidR="00C22CC4">
        <w:rPr>
          <w:rFonts w:ascii="微软雅黑" w:eastAsia="微软雅黑" w:hAnsi="微软雅黑" w:cs="Times New Roman" w:hint="eastAsia"/>
          <w:b/>
          <w:color w:val="333333"/>
          <w:kern w:val="0"/>
          <w:sz w:val="24"/>
          <w:szCs w:val="24"/>
        </w:rPr>
        <w:t>通知</w:t>
      </w:r>
    </w:p>
    <w:p w14:paraId="17A59FD2" w14:textId="5696D539" w:rsidR="00D350DE" w:rsidRDefault="001F626B" w:rsidP="00D350DE">
      <w:pPr>
        <w:widowControl/>
        <w:shd w:val="clear" w:color="auto" w:fill="FFFFFF"/>
        <w:ind w:firstLineChars="200" w:firstLine="480"/>
        <w:rPr>
          <w:rFonts w:ascii="微软雅黑" w:eastAsia="微软雅黑" w:hAnsi="微软雅黑" w:cs="Times New Roman"/>
          <w:color w:val="FF0000"/>
          <w:kern w:val="0"/>
          <w:sz w:val="24"/>
          <w:szCs w:val="24"/>
        </w:rPr>
      </w:pPr>
      <w:r w:rsidRPr="005B5513">
        <w:rPr>
          <w:rFonts w:ascii="微软雅黑" w:eastAsia="微软雅黑" w:hAnsi="微软雅黑" w:cs="Times New Roman"/>
          <w:color w:val="FF0000"/>
          <w:kern w:val="0"/>
          <w:sz w:val="24"/>
          <w:szCs w:val="24"/>
        </w:rPr>
        <w:t>生物医学测试中心共享仪器平台将于202</w:t>
      </w:r>
      <w:r w:rsidR="007215B4">
        <w:rPr>
          <w:rFonts w:ascii="微软雅黑" w:eastAsia="微软雅黑" w:hAnsi="微软雅黑" w:cs="Times New Roman"/>
          <w:color w:val="FF0000"/>
          <w:kern w:val="0"/>
          <w:sz w:val="24"/>
          <w:szCs w:val="24"/>
        </w:rPr>
        <w:t>5</w:t>
      </w:r>
      <w:r w:rsidRPr="005B5513">
        <w:rPr>
          <w:rFonts w:ascii="微软雅黑" w:eastAsia="微软雅黑" w:hAnsi="微软雅黑" w:cs="Times New Roman"/>
          <w:color w:val="FF0000"/>
          <w:kern w:val="0"/>
          <w:sz w:val="24"/>
          <w:szCs w:val="24"/>
        </w:rPr>
        <w:t>年</w:t>
      </w:r>
      <w:r w:rsidR="0088381A">
        <w:rPr>
          <w:rFonts w:ascii="微软雅黑" w:eastAsia="微软雅黑" w:hAnsi="微软雅黑" w:cs="Times New Roman"/>
          <w:color w:val="FF0000"/>
          <w:kern w:val="0"/>
          <w:sz w:val="24"/>
          <w:szCs w:val="24"/>
        </w:rPr>
        <w:t>6</w:t>
      </w:r>
      <w:r w:rsidRPr="005B5513">
        <w:rPr>
          <w:rFonts w:ascii="微软雅黑" w:eastAsia="微软雅黑" w:hAnsi="微软雅黑" w:cs="Times New Roman"/>
          <w:color w:val="FF0000"/>
          <w:kern w:val="0"/>
          <w:sz w:val="24"/>
          <w:szCs w:val="24"/>
        </w:rPr>
        <w:t>月</w:t>
      </w:r>
      <w:r w:rsidR="0088381A">
        <w:rPr>
          <w:rFonts w:ascii="微软雅黑" w:eastAsia="微软雅黑" w:hAnsi="微软雅黑" w:cs="Times New Roman"/>
          <w:color w:val="FF0000"/>
          <w:kern w:val="0"/>
          <w:sz w:val="24"/>
          <w:szCs w:val="24"/>
        </w:rPr>
        <w:t>5</w:t>
      </w:r>
      <w:r w:rsidRPr="005B5513">
        <w:rPr>
          <w:rFonts w:ascii="微软雅黑" w:eastAsia="微软雅黑" w:hAnsi="微软雅黑" w:cs="Times New Roman"/>
          <w:color w:val="FF0000"/>
          <w:kern w:val="0"/>
          <w:sz w:val="24"/>
          <w:szCs w:val="24"/>
        </w:rPr>
        <w:t>日</w:t>
      </w:r>
      <w:r w:rsidR="007E434A">
        <w:rPr>
          <w:rFonts w:ascii="微软雅黑" w:eastAsia="微软雅黑" w:hAnsi="微软雅黑" w:cs="Times New Roman" w:hint="eastAsia"/>
          <w:color w:val="FF0000"/>
          <w:kern w:val="0"/>
          <w:sz w:val="24"/>
          <w:szCs w:val="24"/>
        </w:rPr>
        <w:t>（周</w:t>
      </w:r>
      <w:r w:rsidR="0088381A">
        <w:rPr>
          <w:rFonts w:ascii="微软雅黑" w:eastAsia="微软雅黑" w:hAnsi="微软雅黑" w:cs="Times New Roman" w:hint="eastAsia"/>
          <w:color w:val="FF0000"/>
          <w:kern w:val="0"/>
          <w:sz w:val="24"/>
          <w:szCs w:val="24"/>
        </w:rPr>
        <w:t>四</w:t>
      </w:r>
      <w:r w:rsidR="00250F73">
        <w:rPr>
          <w:rFonts w:ascii="微软雅黑" w:eastAsia="微软雅黑" w:hAnsi="微软雅黑" w:cs="Times New Roman" w:hint="eastAsia"/>
          <w:color w:val="FF0000"/>
          <w:kern w:val="0"/>
          <w:sz w:val="24"/>
          <w:szCs w:val="24"/>
        </w:rPr>
        <w:t>）</w:t>
      </w:r>
      <w:r w:rsidR="007215B4" w:rsidRPr="007215B4">
        <w:rPr>
          <w:rFonts w:ascii="微软雅黑" w:eastAsia="微软雅黑" w:hAnsi="微软雅黑" w:cs="Times New Roman"/>
          <w:color w:val="FF0000"/>
          <w:kern w:val="0"/>
          <w:sz w:val="24"/>
          <w:szCs w:val="24"/>
        </w:rPr>
        <w:t>9:30-12:00</w:t>
      </w:r>
      <w:r w:rsidRPr="005B5513">
        <w:rPr>
          <w:rFonts w:ascii="微软雅黑" w:eastAsia="微软雅黑" w:hAnsi="微软雅黑" w:cs="Times New Roman"/>
          <w:color w:val="FF0000"/>
          <w:kern w:val="0"/>
          <w:sz w:val="24"/>
          <w:szCs w:val="24"/>
        </w:rPr>
        <w:t xml:space="preserve">在生物技术馆4110举行超高分辨Zeiss </w:t>
      </w:r>
      <w:proofErr w:type="spellStart"/>
      <w:r w:rsidRPr="005B5513">
        <w:rPr>
          <w:rFonts w:ascii="微软雅黑" w:eastAsia="微软雅黑" w:hAnsi="微软雅黑" w:cs="Times New Roman"/>
          <w:color w:val="FF0000"/>
          <w:kern w:val="0"/>
          <w:sz w:val="24"/>
          <w:szCs w:val="24"/>
        </w:rPr>
        <w:t>Lightsheet</w:t>
      </w:r>
      <w:proofErr w:type="spellEnd"/>
      <w:r w:rsidRPr="005B5513">
        <w:rPr>
          <w:rFonts w:ascii="微软雅黑" w:eastAsia="微软雅黑" w:hAnsi="微软雅黑" w:cs="Times New Roman"/>
          <w:color w:val="FF0000"/>
          <w:kern w:val="0"/>
          <w:sz w:val="24"/>
          <w:szCs w:val="24"/>
        </w:rPr>
        <w:t xml:space="preserve"> 7光片显微镜上机培训</w:t>
      </w:r>
      <w:r w:rsidR="00A422A7">
        <w:rPr>
          <w:rFonts w:ascii="微软雅黑" w:eastAsia="微软雅黑" w:hAnsi="微软雅黑" w:cs="Times New Roman"/>
          <w:color w:val="FF0000"/>
          <w:kern w:val="0"/>
          <w:sz w:val="24"/>
          <w:szCs w:val="24"/>
        </w:rPr>
        <w:tab/>
      </w:r>
      <w:r w:rsidRPr="005B5513">
        <w:rPr>
          <w:rFonts w:ascii="微软雅黑" w:eastAsia="微软雅黑" w:hAnsi="微软雅黑" w:cs="Times New Roman"/>
          <w:color w:val="FF0000"/>
          <w:kern w:val="0"/>
          <w:sz w:val="24"/>
          <w:szCs w:val="24"/>
        </w:rPr>
        <w:t>。</w:t>
      </w:r>
    </w:p>
    <w:p w14:paraId="0FE3B2C7" w14:textId="6955B24A" w:rsidR="007215B4" w:rsidRPr="00D350DE" w:rsidRDefault="007215B4" w:rsidP="00D350DE">
      <w:pPr>
        <w:widowControl/>
        <w:shd w:val="clear" w:color="auto" w:fill="FFFFFF"/>
        <w:ind w:firstLineChars="200" w:firstLine="480"/>
        <w:rPr>
          <w:rFonts w:ascii="微软雅黑" w:eastAsia="微软雅黑" w:hAnsi="微软雅黑" w:cs="Times New Roman"/>
          <w:color w:val="FF0000"/>
          <w:kern w:val="0"/>
          <w:sz w:val="24"/>
          <w:szCs w:val="24"/>
        </w:rPr>
      </w:pPr>
      <w:r w:rsidRPr="007215B4">
        <w:rPr>
          <w:rFonts w:ascii="微软雅黑" w:eastAsia="微软雅黑" w:hAnsi="微软雅黑" w:cs="Times New Roman" w:hint="eastAsia"/>
          <w:color w:val="000000" w:themeColor="text1"/>
          <w:kern w:val="0"/>
          <w:sz w:val="24"/>
          <w:szCs w:val="24"/>
        </w:rPr>
        <w:t>激光片层扫描显微镜（</w:t>
      </w:r>
      <w:r w:rsidRPr="007215B4"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  <w:t>Light Sheet Fluorescence Microscopy）是一种适用于大体积透明化样品快速三维成像新型显微系统，同时可实现活体样品低</w:t>
      </w:r>
      <w:proofErr w:type="gramStart"/>
      <w:r w:rsidRPr="007215B4"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  <w:t>漂白长</w:t>
      </w:r>
      <w:proofErr w:type="gramEnd"/>
      <w:r w:rsidRPr="007215B4"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  <w:t>时间成像。利用激发光路与检测光路垂直的设计，具有成像速度快，光损伤小，多视角成像，成像视野大，观察时间长等优点。激光片层扫描显微镜在形态发育与胚胎形成、器官发育与细胞动力学、三维细胞培养、组织透明样品成像等多种研究方面有着广泛的应用。</w:t>
      </w:r>
    </w:p>
    <w:p w14:paraId="2F0A7FDE" w14:textId="06A55612" w:rsidR="00160856" w:rsidRDefault="001F626B" w:rsidP="00160856">
      <w:pPr>
        <w:widowControl/>
        <w:jc w:val="left"/>
        <w:rPr>
          <w:rFonts w:ascii="微软雅黑" w:eastAsia="微软雅黑" w:hAnsi="微软雅黑" w:cs="Times New Roman"/>
          <w:b/>
          <w:kern w:val="0"/>
          <w:sz w:val="24"/>
          <w:szCs w:val="24"/>
        </w:rPr>
      </w:pPr>
      <w:r w:rsidRPr="005B5513">
        <w:rPr>
          <w:rFonts w:ascii="微软雅黑" w:eastAsia="微软雅黑" w:hAnsi="微软雅黑" w:cs="Times New Roman"/>
          <w:b/>
          <w:kern w:val="0"/>
          <w:sz w:val="24"/>
          <w:szCs w:val="24"/>
        </w:rPr>
        <w:t>功能特色：</w:t>
      </w:r>
    </w:p>
    <w:p w14:paraId="40D846E2" w14:textId="77777777" w:rsidR="005E777B" w:rsidRPr="005E777B" w:rsidRDefault="005E777B" w:rsidP="005E777B">
      <w:pPr>
        <w:pStyle w:val="aa"/>
        <w:widowControl/>
        <w:numPr>
          <w:ilvl w:val="0"/>
          <w:numId w:val="3"/>
        </w:numPr>
        <w:shd w:val="clear" w:color="auto" w:fill="FFFFFF"/>
        <w:spacing w:beforeLines="50" w:before="156"/>
        <w:ind w:firstLineChars="0"/>
        <w:jc w:val="left"/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</w:pPr>
      <w:r w:rsidRPr="005E777B"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  <w:t>成像速度快（最快可达30fps），光损伤小</w:t>
      </w:r>
      <w:r>
        <w:rPr>
          <w:rFonts w:ascii="微软雅黑" w:eastAsia="微软雅黑" w:hAnsi="微软雅黑" w:cs="Times New Roman" w:hint="eastAsia"/>
          <w:color w:val="000000" w:themeColor="text1"/>
          <w:kern w:val="0"/>
          <w:sz w:val="24"/>
          <w:szCs w:val="24"/>
        </w:rPr>
        <w:t>；</w:t>
      </w:r>
    </w:p>
    <w:p w14:paraId="442420C5" w14:textId="77777777" w:rsidR="005E777B" w:rsidRPr="005E777B" w:rsidRDefault="005E777B" w:rsidP="005E777B">
      <w:pPr>
        <w:pStyle w:val="aa"/>
        <w:widowControl/>
        <w:numPr>
          <w:ilvl w:val="0"/>
          <w:numId w:val="3"/>
        </w:numPr>
        <w:shd w:val="clear" w:color="auto" w:fill="FFFFFF"/>
        <w:spacing w:beforeLines="50" w:before="156"/>
        <w:ind w:firstLineChars="0"/>
        <w:jc w:val="left"/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</w:pPr>
      <w:r w:rsidRPr="005E777B"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  <w:t>大视野、双侧照明、具有阴影矫正系统，适合大体积样品成像</w:t>
      </w:r>
      <w:r>
        <w:rPr>
          <w:rFonts w:ascii="微软雅黑" w:eastAsia="微软雅黑" w:hAnsi="微软雅黑" w:cs="Times New Roman" w:hint="eastAsia"/>
          <w:color w:val="000000" w:themeColor="text1"/>
          <w:kern w:val="0"/>
          <w:sz w:val="24"/>
          <w:szCs w:val="24"/>
        </w:rPr>
        <w:t>；</w:t>
      </w:r>
    </w:p>
    <w:p w14:paraId="390A0926" w14:textId="77777777" w:rsidR="005E777B" w:rsidRPr="005E777B" w:rsidRDefault="005E777B" w:rsidP="005E777B">
      <w:pPr>
        <w:pStyle w:val="aa"/>
        <w:widowControl/>
        <w:numPr>
          <w:ilvl w:val="0"/>
          <w:numId w:val="3"/>
        </w:numPr>
        <w:shd w:val="clear" w:color="auto" w:fill="FFFFFF"/>
        <w:spacing w:beforeLines="50" w:before="156"/>
        <w:ind w:firstLineChars="0"/>
        <w:jc w:val="left"/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</w:pPr>
      <w:r w:rsidRPr="005E777B"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  <w:t>多视角成像（Multiview image），融合算法</w:t>
      </w:r>
      <w:r>
        <w:rPr>
          <w:rFonts w:ascii="微软雅黑" w:eastAsia="微软雅黑" w:hAnsi="微软雅黑" w:cs="Times New Roman" w:hint="eastAsia"/>
          <w:color w:val="000000" w:themeColor="text1"/>
          <w:kern w:val="0"/>
          <w:sz w:val="24"/>
          <w:szCs w:val="24"/>
        </w:rPr>
        <w:t>；</w:t>
      </w:r>
    </w:p>
    <w:p w14:paraId="510DB9A4" w14:textId="77777777" w:rsidR="005E777B" w:rsidRPr="005E777B" w:rsidRDefault="005E777B" w:rsidP="005E777B">
      <w:pPr>
        <w:pStyle w:val="aa"/>
        <w:widowControl/>
        <w:numPr>
          <w:ilvl w:val="0"/>
          <w:numId w:val="3"/>
        </w:numPr>
        <w:shd w:val="clear" w:color="auto" w:fill="FFFFFF"/>
        <w:spacing w:beforeLines="50" w:before="156"/>
        <w:ind w:firstLineChars="0"/>
        <w:jc w:val="left"/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</w:pPr>
      <w:r w:rsidRPr="005E777B"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  <w:t>低漂白，可长时间连续观察(具有CO2和温度控制系统)</w:t>
      </w:r>
      <w:r>
        <w:rPr>
          <w:rFonts w:ascii="微软雅黑" w:eastAsia="微软雅黑" w:hAnsi="微软雅黑" w:cs="Times New Roman" w:hint="eastAsia"/>
          <w:color w:val="000000" w:themeColor="text1"/>
          <w:kern w:val="0"/>
          <w:sz w:val="24"/>
          <w:szCs w:val="24"/>
        </w:rPr>
        <w:t>；</w:t>
      </w:r>
    </w:p>
    <w:p w14:paraId="1697A352" w14:textId="77777777" w:rsidR="005E777B" w:rsidRPr="005E777B" w:rsidRDefault="005E777B" w:rsidP="005E777B">
      <w:pPr>
        <w:pStyle w:val="aa"/>
        <w:widowControl/>
        <w:numPr>
          <w:ilvl w:val="0"/>
          <w:numId w:val="3"/>
        </w:numPr>
        <w:shd w:val="clear" w:color="auto" w:fill="FFFFFF"/>
        <w:spacing w:beforeLines="50" w:before="156"/>
        <w:ind w:firstLineChars="0"/>
        <w:jc w:val="left"/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</w:pPr>
      <w:r w:rsidRPr="005E777B"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  <w:t>成像物镜、照明物镜折射率可调，兼容所有透明化方法（RI：1.33~1.58）</w:t>
      </w:r>
      <w:r>
        <w:rPr>
          <w:rFonts w:ascii="微软雅黑" w:eastAsia="微软雅黑" w:hAnsi="微软雅黑" w:cs="Times New Roman" w:hint="eastAsia"/>
          <w:color w:val="000000" w:themeColor="text1"/>
          <w:kern w:val="0"/>
          <w:sz w:val="24"/>
          <w:szCs w:val="24"/>
        </w:rPr>
        <w:t>；</w:t>
      </w:r>
    </w:p>
    <w:p w14:paraId="526132FD" w14:textId="77777777" w:rsidR="005E777B" w:rsidRPr="005E777B" w:rsidRDefault="005E777B" w:rsidP="005E777B">
      <w:pPr>
        <w:pStyle w:val="aa"/>
        <w:widowControl/>
        <w:numPr>
          <w:ilvl w:val="0"/>
          <w:numId w:val="3"/>
        </w:numPr>
        <w:shd w:val="clear" w:color="auto" w:fill="FFFFFF"/>
        <w:spacing w:beforeLines="50" w:before="156"/>
        <w:ind w:firstLineChars="0"/>
        <w:jc w:val="left"/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</w:pPr>
      <w:r w:rsidRPr="005E777B"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  <w:t>高NA透明化物镜（5x/0.16、20x/1.0），高图像质量</w:t>
      </w:r>
      <w:r>
        <w:rPr>
          <w:rFonts w:ascii="微软雅黑" w:eastAsia="微软雅黑" w:hAnsi="微软雅黑" w:cs="Times New Roman" w:hint="eastAsia"/>
          <w:color w:val="000000" w:themeColor="text1"/>
          <w:kern w:val="0"/>
          <w:sz w:val="24"/>
          <w:szCs w:val="24"/>
        </w:rPr>
        <w:t>；</w:t>
      </w:r>
    </w:p>
    <w:p w14:paraId="75EE0892" w14:textId="77777777" w:rsidR="005E777B" w:rsidRPr="005E777B" w:rsidRDefault="005E777B" w:rsidP="005E777B">
      <w:pPr>
        <w:pStyle w:val="aa"/>
        <w:widowControl/>
        <w:numPr>
          <w:ilvl w:val="0"/>
          <w:numId w:val="3"/>
        </w:numPr>
        <w:shd w:val="clear" w:color="auto" w:fill="FFFFFF"/>
        <w:spacing w:beforeLines="50" w:before="156"/>
        <w:ind w:firstLineChars="0"/>
        <w:jc w:val="left"/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</w:pPr>
      <w:r w:rsidRPr="005E777B">
        <w:rPr>
          <w:rFonts w:ascii="微软雅黑" w:eastAsia="微软雅黑" w:hAnsi="微软雅黑" w:cs="Times New Roman"/>
          <w:color w:val="000000" w:themeColor="text1"/>
          <w:kern w:val="0"/>
          <w:sz w:val="24"/>
          <w:szCs w:val="24"/>
        </w:rPr>
        <w:t>Zoom放大倍率可调（0.36x-2.5x）</w:t>
      </w:r>
      <w:r>
        <w:rPr>
          <w:rFonts w:ascii="微软雅黑" w:eastAsia="微软雅黑" w:hAnsi="微软雅黑" w:cs="Times New Roman" w:hint="eastAsia"/>
          <w:color w:val="000000" w:themeColor="text1"/>
          <w:kern w:val="0"/>
          <w:sz w:val="24"/>
          <w:szCs w:val="24"/>
        </w:rPr>
        <w:t>。</w:t>
      </w:r>
    </w:p>
    <w:p w14:paraId="47CBC21F" w14:textId="77777777" w:rsidR="00A21EEF" w:rsidRDefault="001F626B" w:rsidP="005E777B">
      <w:pPr>
        <w:widowControl/>
        <w:shd w:val="clear" w:color="auto" w:fill="FFFFFF"/>
        <w:spacing w:beforeLines="50" w:before="156"/>
        <w:jc w:val="left"/>
        <w:rPr>
          <w:rFonts w:ascii="微软雅黑" w:eastAsia="微软雅黑" w:hAnsi="微软雅黑" w:cs="Times New Roman"/>
          <w:kern w:val="0"/>
          <w:sz w:val="24"/>
          <w:szCs w:val="24"/>
        </w:rPr>
      </w:pPr>
      <w:r w:rsidRPr="005B5513">
        <w:rPr>
          <w:rFonts w:ascii="微软雅黑" w:eastAsia="微软雅黑" w:hAnsi="微软雅黑" w:cs="Times New Roman"/>
          <w:b/>
          <w:kern w:val="0"/>
          <w:sz w:val="24"/>
          <w:szCs w:val="24"/>
        </w:rPr>
        <w:t>培训仪器：</w:t>
      </w:r>
      <w:r w:rsidRPr="005B5513">
        <w:rPr>
          <w:rFonts w:ascii="微软雅黑" w:eastAsia="微软雅黑" w:hAnsi="微软雅黑" w:cs="Times New Roman"/>
          <w:kern w:val="0"/>
          <w:sz w:val="24"/>
          <w:szCs w:val="24"/>
        </w:rPr>
        <w:t xml:space="preserve">Zeiss </w:t>
      </w:r>
      <w:proofErr w:type="spellStart"/>
      <w:r w:rsidRPr="005B5513">
        <w:rPr>
          <w:rFonts w:ascii="微软雅黑" w:eastAsia="微软雅黑" w:hAnsi="微软雅黑" w:cs="Times New Roman"/>
          <w:kern w:val="0"/>
          <w:sz w:val="24"/>
          <w:szCs w:val="24"/>
        </w:rPr>
        <w:t>Lightsheet</w:t>
      </w:r>
      <w:proofErr w:type="spellEnd"/>
      <w:r w:rsidRPr="005B5513">
        <w:rPr>
          <w:rFonts w:ascii="微软雅黑" w:eastAsia="微软雅黑" w:hAnsi="微软雅黑" w:cs="Times New Roman"/>
          <w:kern w:val="0"/>
          <w:sz w:val="24"/>
          <w:szCs w:val="24"/>
        </w:rPr>
        <w:t xml:space="preserve"> 7光片显微镜</w:t>
      </w:r>
    </w:p>
    <w:p w14:paraId="6EE30D7B" w14:textId="77777777" w:rsidR="00A21EEF" w:rsidRDefault="001F626B" w:rsidP="00160856">
      <w:pPr>
        <w:widowControl/>
        <w:shd w:val="clear" w:color="auto" w:fill="FFFFFF"/>
        <w:spacing w:beforeLines="50" w:before="156"/>
        <w:jc w:val="left"/>
        <w:rPr>
          <w:rFonts w:ascii="微软雅黑" w:eastAsia="微软雅黑" w:hAnsi="微软雅黑" w:cs="Times New Roman"/>
          <w:kern w:val="0"/>
          <w:sz w:val="24"/>
          <w:szCs w:val="24"/>
        </w:rPr>
      </w:pPr>
      <w:r w:rsidRPr="005B5513">
        <w:rPr>
          <w:rFonts w:ascii="微软雅黑" w:eastAsia="微软雅黑" w:hAnsi="微软雅黑" w:cs="Times New Roman"/>
          <w:b/>
          <w:kern w:val="0"/>
          <w:sz w:val="24"/>
          <w:szCs w:val="24"/>
        </w:rPr>
        <w:t>培训内容：</w:t>
      </w:r>
      <w:r w:rsidRPr="005B5513">
        <w:rPr>
          <w:rFonts w:ascii="微软雅黑" w:eastAsia="微软雅黑" w:hAnsi="微软雅黑" w:cs="Times New Roman"/>
          <w:kern w:val="0"/>
          <w:sz w:val="24"/>
          <w:szCs w:val="24"/>
        </w:rPr>
        <w:t>主要包含</w:t>
      </w:r>
      <w:proofErr w:type="spellStart"/>
      <w:r w:rsidRPr="005B5513">
        <w:rPr>
          <w:rFonts w:ascii="微软雅黑" w:eastAsia="微软雅黑" w:hAnsi="微软雅黑" w:cs="Times New Roman"/>
          <w:kern w:val="0"/>
          <w:sz w:val="24"/>
          <w:szCs w:val="24"/>
        </w:rPr>
        <w:t>Lightsheet</w:t>
      </w:r>
      <w:proofErr w:type="spellEnd"/>
      <w:r w:rsidRPr="005B5513">
        <w:rPr>
          <w:rFonts w:ascii="微软雅黑" w:eastAsia="微软雅黑" w:hAnsi="微软雅黑" w:cs="Times New Roman"/>
          <w:kern w:val="0"/>
          <w:sz w:val="24"/>
          <w:szCs w:val="24"/>
        </w:rPr>
        <w:t>成像原理、优势以及应用，基本参数设置、实验数据获取、三维重构及注意事项等。</w:t>
      </w:r>
    </w:p>
    <w:p w14:paraId="178908F1" w14:textId="3FAC1DB2" w:rsidR="00A21EEF" w:rsidRDefault="001F626B" w:rsidP="00160856">
      <w:pPr>
        <w:widowControl/>
        <w:shd w:val="clear" w:color="auto" w:fill="FFFFFF"/>
        <w:spacing w:beforeLines="50" w:before="156"/>
        <w:jc w:val="left"/>
        <w:rPr>
          <w:rFonts w:ascii="微软雅黑" w:eastAsia="微软雅黑" w:hAnsi="微软雅黑" w:cs="Times New Roman"/>
          <w:kern w:val="0"/>
          <w:sz w:val="24"/>
          <w:szCs w:val="24"/>
        </w:rPr>
      </w:pPr>
      <w:r w:rsidRPr="005B5513">
        <w:rPr>
          <w:rFonts w:ascii="微软雅黑" w:eastAsia="微软雅黑" w:hAnsi="微软雅黑" w:cs="Times New Roman"/>
          <w:b/>
          <w:kern w:val="0"/>
          <w:sz w:val="24"/>
          <w:szCs w:val="24"/>
        </w:rPr>
        <w:t>培训时间：</w:t>
      </w:r>
      <w:r w:rsidRPr="005B5513">
        <w:rPr>
          <w:rFonts w:ascii="微软雅黑" w:eastAsia="微软雅黑" w:hAnsi="微软雅黑" w:cs="Times New Roman"/>
          <w:kern w:val="0"/>
          <w:sz w:val="24"/>
          <w:szCs w:val="24"/>
        </w:rPr>
        <w:t>202</w:t>
      </w:r>
      <w:r w:rsidR="007215B4">
        <w:rPr>
          <w:rFonts w:ascii="微软雅黑" w:eastAsia="微软雅黑" w:hAnsi="微软雅黑" w:cs="Times New Roman"/>
          <w:kern w:val="0"/>
          <w:sz w:val="24"/>
          <w:szCs w:val="24"/>
        </w:rPr>
        <w:t>5</w:t>
      </w:r>
      <w:r w:rsidRPr="005B5513">
        <w:rPr>
          <w:rFonts w:ascii="微软雅黑" w:eastAsia="微软雅黑" w:hAnsi="微软雅黑" w:cs="Times New Roman"/>
          <w:kern w:val="0"/>
          <w:sz w:val="24"/>
          <w:szCs w:val="24"/>
        </w:rPr>
        <w:t>年</w:t>
      </w:r>
      <w:r w:rsidR="0088381A">
        <w:rPr>
          <w:rFonts w:ascii="微软雅黑" w:eastAsia="微软雅黑" w:hAnsi="微软雅黑" w:cs="Times New Roman"/>
          <w:kern w:val="0"/>
          <w:sz w:val="24"/>
          <w:szCs w:val="24"/>
        </w:rPr>
        <w:t>6</w:t>
      </w:r>
      <w:r w:rsidR="00101A68" w:rsidRPr="00101A68">
        <w:rPr>
          <w:rFonts w:ascii="微软雅黑" w:eastAsia="微软雅黑" w:hAnsi="微软雅黑" w:cs="Times New Roman"/>
          <w:kern w:val="0"/>
          <w:sz w:val="24"/>
          <w:szCs w:val="24"/>
        </w:rPr>
        <w:t>月</w:t>
      </w:r>
      <w:r w:rsidR="0088381A">
        <w:rPr>
          <w:rFonts w:ascii="微软雅黑" w:eastAsia="微软雅黑" w:hAnsi="微软雅黑" w:cs="Times New Roman"/>
          <w:kern w:val="0"/>
          <w:sz w:val="24"/>
          <w:szCs w:val="24"/>
        </w:rPr>
        <w:t>5</w:t>
      </w:r>
      <w:r w:rsidR="00020BA4">
        <w:rPr>
          <w:rFonts w:ascii="微软雅黑" w:eastAsia="微软雅黑" w:hAnsi="微软雅黑" w:cs="Times New Roman" w:hint="eastAsia"/>
          <w:kern w:val="0"/>
          <w:sz w:val="24"/>
          <w:szCs w:val="24"/>
        </w:rPr>
        <w:t>日</w:t>
      </w:r>
      <w:r w:rsidR="00101A68" w:rsidRPr="00101A68">
        <w:rPr>
          <w:rFonts w:ascii="微软雅黑" w:eastAsia="微软雅黑" w:hAnsi="微软雅黑" w:cs="Times New Roman"/>
          <w:kern w:val="0"/>
          <w:sz w:val="24"/>
          <w:szCs w:val="24"/>
        </w:rPr>
        <w:t>（周</w:t>
      </w:r>
      <w:r w:rsidR="0088381A">
        <w:rPr>
          <w:rFonts w:ascii="微软雅黑" w:eastAsia="微软雅黑" w:hAnsi="微软雅黑" w:cs="Times New Roman" w:hint="eastAsia"/>
          <w:kern w:val="0"/>
          <w:sz w:val="24"/>
          <w:szCs w:val="24"/>
        </w:rPr>
        <w:t>四</w:t>
      </w:r>
      <w:r w:rsidR="00101A68" w:rsidRPr="00101A68">
        <w:rPr>
          <w:rFonts w:ascii="微软雅黑" w:eastAsia="微软雅黑" w:hAnsi="微软雅黑" w:cs="Times New Roman"/>
          <w:kern w:val="0"/>
          <w:sz w:val="24"/>
          <w:szCs w:val="24"/>
        </w:rPr>
        <w:t>）</w:t>
      </w:r>
      <w:r w:rsidR="007215B4" w:rsidRPr="007215B4">
        <w:rPr>
          <w:rFonts w:ascii="微软雅黑" w:eastAsia="微软雅黑" w:hAnsi="微软雅黑" w:cs="Times New Roman"/>
          <w:kern w:val="0"/>
          <w:sz w:val="24"/>
          <w:szCs w:val="24"/>
        </w:rPr>
        <w:t>9:30-12:00</w:t>
      </w:r>
    </w:p>
    <w:p w14:paraId="7F28D6B2" w14:textId="77777777" w:rsidR="00A21EEF" w:rsidRDefault="001F626B" w:rsidP="00160856">
      <w:pPr>
        <w:widowControl/>
        <w:shd w:val="clear" w:color="auto" w:fill="FFFFFF"/>
        <w:spacing w:beforeLines="50" w:before="156"/>
        <w:jc w:val="left"/>
        <w:rPr>
          <w:rFonts w:ascii="微软雅黑" w:eastAsia="微软雅黑" w:hAnsi="微软雅黑" w:cs="Times New Roman"/>
          <w:color w:val="333333"/>
          <w:sz w:val="24"/>
          <w:szCs w:val="24"/>
        </w:rPr>
      </w:pPr>
      <w:r w:rsidRPr="005B5513">
        <w:rPr>
          <w:rStyle w:val="a8"/>
          <w:rFonts w:ascii="微软雅黑" w:eastAsia="微软雅黑" w:hAnsi="微软雅黑" w:cs="Times New Roman"/>
          <w:color w:val="333333"/>
          <w:sz w:val="24"/>
          <w:szCs w:val="24"/>
        </w:rPr>
        <w:lastRenderedPageBreak/>
        <w:t>培训地点：</w:t>
      </w:r>
      <w:r w:rsidRPr="008E0A58">
        <w:rPr>
          <w:rFonts w:ascii="微软雅黑" w:eastAsia="微软雅黑" w:hAnsi="微软雅黑" w:cs="Times New Roman"/>
          <w:kern w:val="0"/>
          <w:sz w:val="24"/>
          <w:szCs w:val="24"/>
        </w:rPr>
        <w:t>清华大学生物技术馆4110</w:t>
      </w:r>
    </w:p>
    <w:p w14:paraId="5CC16000" w14:textId="77777777" w:rsidR="00A21EEF" w:rsidRDefault="001F626B" w:rsidP="00160856">
      <w:pPr>
        <w:widowControl/>
        <w:shd w:val="clear" w:color="auto" w:fill="FFFFFF"/>
        <w:spacing w:beforeLines="50" w:before="156"/>
        <w:jc w:val="left"/>
        <w:rPr>
          <w:rFonts w:ascii="微软雅黑" w:eastAsia="微软雅黑" w:hAnsi="微软雅黑" w:cs="Times New Roman"/>
          <w:sz w:val="24"/>
          <w:szCs w:val="24"/>
        </w:rPr>
      </w:pPr>
      <w:r w:rsidRPr="005B5513">
        <w:rPr>
          <w:rStyle w:val="a8"/>
          <w:rFonts w:ascii="微软雅黑" w:eastAsia="微软雅黑" w:hAnsi="微软雅黑" w:cs="Times New Roman"/>
          <w:sz w:val="24"/>
          <w:szCs w:val="24"/>
        </w:rPr>
        <w:t>联系</w:t>
      </w:r>
      <w:r w:rsidR="00A21EEF">
        <w:rPr>
          <w:rStyle w:val="a8"/>
          <w:rFonts w:ascii="微软雅黑" w:eastAsia="微软雅黑" w:hAnsi="微软雅黑" w:cs="Times New Roman" w:hint="eastAsia"/>
          <w:sz w:val="24"/>
          <w:szCs w:val="24"/>
        </w:rPr>
        <w:t>方式</w:t>
      </w:r>
      <w:r w:rsidRPr="005B5513">
        <w:rPr>
          <w:rStyle w:val="a8"/>
          <w:rFonts w:ascii="微软雅黑" w:eastAsia="微软雅黑" w:hAnsi="微软雅黑" w:cs="Times New Roman"/>
          <w:sz w:val="24"/>
          <w:szCs w:val="24"/>
        </w:rPr>
        <w:t>：</w:t>
      </w:r>
      <w:r w:rsidR="0020351A" w:rsidRPr="005B5513">
        <w:rPr>
          <w:rFonts w:ascii="微软雅黑" w:eastAsia="微软雅黑" w:hAnsi="微软雅黑" w:cs="Times New Roman"/>
          <w:sz w:val="24"/>
          <w:szCs w:val="24"/>
        </w:rPr>
        <w:t>张老师</w:t>
      </w:r>
      <w:r w:rsidR="0020351A">
        <w:rPr>
          <w:rFonts w:ascii="微软雅黑" w:eastAsia="微软雅黑" w:hAnsi="微软雅黑" w:cs="Times New Roman" w:hint="eastAsia"/>
          <w:sz w:val="24"/>
          <w:szCs w:val="24"/>
        </w:rPr>
        <w:t xml:space="preserve"> </w:t>
      </w:r>
      <w:r w:rsidR="00DB1AFF" w:rsidRPr="00DB1AFF">
        <w:rPr>
          <w:rFonts w:ascii="微软雅黑" w:eastAsia="微软雅黑" w:hAnsi="微软雅黑" w:cs="Times New Roman"/>
          <w:sz w:val="24"/>
          <w:szCs w:val="24"/>
        </w:rPr>
        <w:t>18910290283</w:t>
      </w:r>
    </w:p>
    <w:p w14:paraId="018CCB3A" w14:textId="77777777" w:rsidR="001F626B" w:rsidRPr="008E0A58" w:rsidRDefault="001F626B" w:rsidP="00160856">
      <w:pPr>
        <w:widowControl/>
        <w:shd w:val="clear" w:color="auto" w:fill="FFFFFF"/>
        <w:spacing w:beforeLines="50" w:before="156"/>
        <w:jc w:val="left"/>
        <w:rPr>
          <w:rFonts w:ascii="微软雅黑" w:eastAsia="微软雅黑" w:hAnsi="微软雅黑" w:cs="Times New Roman"/>
          <w:sz w:val="24"/>
          <w:szCs w:val="24"/>
        </w:rPr>
      </w:pPr>
      <w:r w:rsidRPr="005B5513">
        <w:rPr>
          <w:rStyle w:val="a8"/>
          <w:rFonts w:ascii="微软雅黑" w:eastAsia="微软雅黑" w:hAnsi="微软雅黑" w:cs="Times New Roman"/>
          <w:b w:val="0"/>
          <w:sz w:val="24"/>
          <w:szCs w:val="24"/>
        </w:rPr>
        <w:t>zhang-dan</w:t>
      </w:r>
      <w:r w:rsidR="006C587A">
        <w:rPr>
          <w:rStyle w:val="a8"/>
          <w:rFonts w:ascii="微软雅黑" w:eastAsia="微软雅黑" w:hAnsi="微软雅黑" w:cs="Times New Roman" w:hint="eastAsia"/>
          <w:b w:val="0"/>
          <w:sz w:val="24"/>
          <w:szCs w:val="24"/>
        </w:rPr>
        <w:t>#</w:t>
      </w:r>
      <w:r w:rsidRPr="005B5513">
        <w:rPr>
          <w:rStyle w:val="a8"/>
          <w:rFonts w:ascii="微软雅黑" w:eastAsia="微软雅黑" w:hAnsi="微软雅黑" w:cs="Times New Roman"/>
          <w:b w:val="0"/>
          <w:sz w:val="24"/>
          <w:szCs w:val="24"/>
        </w:rPr>
        <w:t>mail.tsinghua.edu.cn</w:t>
      </w:r>
      <w:r w:rsidRPr="008E0A58">
        <w:rPr>
          <w:rFonts w:ascii="微软雅黑" w:eastAsia="微软雅黑" w:hAnsi="微软雅黑" w:cs="Times New Roman"/>
          <w:sz w:val="24"/>
          <w:szCs w:val="24"/>
        </w:rPr>
        <w:t> </w:t>
      </w:r>
      <w:r w:rsidR="00A21EEF" w:rsidRPr="008E0A58">
        <w:rPr>
          <w:rFonts w:ascii="微软雅黑" w:eastAsia="微软雅黑" w:hAnsi="微软雅黑" w:cs="Times New Roman" w:hint="eastAsia"/>
          <w:sz w:val="24"/>
          <w:szCs w:val="24"/>
        </w:rPr>
        <w:t>（发送</w:t>
      </w:r>
      <w:r w:rsidRPr="008E0A58">
        <w:rPr>
          <w:rFonts w:ascii="微软雅黑" w:eastAsia="微软雅黑" w:hAnsi="微软雅黑" w:cs="Times New Roman" w:hint="eastAsia"/>
          <w:sz w:val="24"/>
          <w:szCs w:val="24"/>
        </w:rPr>
        <w:t>邮件时请将“</w:t>
      </w:r>
      <w:r w:rsidR="00CB2DD3">
        <w:rPr>
          <w:rFonts w:ascii="微软雅黑" w:eastAsia="微软雅黑" w:hAnsi="微软雅黑" w:cs="Times New Roman" w:hint="eastAsia"/>
          <w:sz w:val="24"/>
          <w:szCs w:val="24"/>
        </w:rPr>
        <w:t>#</w:t>
      </w:r>
      <w:r w:rsidRPr="008E0A58">
        <w:rPr>
          <w:rFonts w:ascii="微软雅黑" w:eastAsia="微软雅黑" w:hAnsi="微软雅黑" w:cs="Times New Roman" w:hint="eastAsia"/>
          <w:sz w:val="24"/>
          <w:szCs w:val="24"/>
        </w:rPr>
        <w:t>”替换成“</w:t>
      </w:r>
      <w:r w:rsidR="00CB2DD3">
        <w:rPr>
          <w:rFonts w:ascii="微软雅黑" w:eastAsia="微软雅黑" w:hAnsi="微软雅黑" w:cs="Times New Roman" w:hint="eastAsia"/>
          <w:sz w:val="24"/>
          <w:szCs w:val="24"/>
        </w:rPr>
        <w:t>@</w:t>
      </w:r>
      <w:r w:rsidRPr="008E0A58">
        <w:rPr>
          <w:rFonts w:ascii="微软雅黑" w:eastAsia="微软雅黑" w:hAnsi="微软雅黑" w:cs="Times New Roman" w:hint="eastAsia"/>
          <w:sz w:val="24"/>
          <w:szCs w:val="24"/>
        </w:rPr>
        <w:t>”</w:t>
      </w:r>
      <w:r w:rsidR="00A21EEF" w:rsidRPr="008E0A58">
        <w:rPr>
          <w:rFonts w:ascii="微软雅黑" w:eastAsia="微软雅黑" w:hAnsi="微软雅黑" w:cs="Times New Roman" w:hint="eastAsia"/>
          <w:sz w:val="24"/>
          <w:szCs w:val="24"/>
        </w:rPr>
        <w:t>）</w:t>
      </w:r>
    </w:p>
    <w:p w14:paraId="60C42484" w14:textId="1D8EE77E" w:rsidR="00D350DE" w:rsidRPr="00C7350F" w:rsidRDefault="001F626B" w:rsidP="00C7350F">
      <w:pPr>
        <w:pStyle w:val="a7"/>
        <w:shd w:val="clear" w:color="auto" w:fill="FFFFFF"/>
        <w:rPr>
          <w:rFonts w:ascii="微软雅黑" w:eastAsia="微软雅黑" w:hAnsi="微软雅黑" w:cs="Times New Roman"/>
        </w:rPr>
      </w:pPr>
      <w:r w:rsidRPr="005B5513">
        <w:rPr>
          <w:rStyle w:val="a8"/>
          <w:rFonts w:ascii="微软雅黑" w:eastAsia="微软雅黑" w:hAnsi="微软雅黑" w:cs="Times New Roman"/>
        </w:rPr>
        <w:t>报名方式：</w:t>
      </w:r>
      <w:r>
        <w:rPr>
          <w:rFonts w:ascii="微软雅黑" w:eastAsia="微软雅黑" w:hAnsi="微软雅黑" w:cs="Times New Roman" w:hint="eastAsia"/>
        </w:rPr>
        <w:t>访问</w:t>
      </w:r>
      <w:r w:rsidRPr="005B5513">
        <w:rPr>
          <w:rFonts w:ascii="微软雅黑" w:eastAsia="微软雅黑" w:hAnsi="微软雅黑" w:cs="Times New Roman"/>
        </w:rPr>
        <w:t>链接</w:t>
      </w:r>
      <w:r>
        <w:rPr>
          <w:rFonts w:ascii="微软雅黑" w:eastAsia="微软雅黑" w:hAnsi="微软雅黑" w:cs="Times New Roman" w:hint="eastAsia"/>
        </w:rPr>
        <w:t>：</w:t>
      </w:r>
      <w:r w:rsidR="0088381A" w:rsidRPr="0088381A">
        <w:rPr>
          <w:rFonts w:ascii="微软雅黑" w:eastAsia="微软雅黑" w:hAnsi="微软雅黑" w:cs="Times New Roman"/>
        </w:rPr>
        <w:t>https://gxyqtsinghua.mikecrm.com/tAJRtqV</w:t>
      </w:r>
    </w:p>
    <w:p w14:paraId="3CBF2851" w14:textId="5C261CF6" w:rsidR="0089675F" w:rsidRPr="00160856" w:rsidRDefault="0088381A" w:rsidP="00160856">
      <w:pPr>
        <w:pStyle w:val="a7"/>
        <w:shd w:val="clear" w:color="auto" w:fill="FFFFFF"/>
        <w:rPr>
          <w:rFonts w:ascii="微软雅黑" w:eastAsia="微软雅黑" w:hAnsi="微软雅黑" w:cs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872D9E" wp14:editId="75403674">
            <wp:simplePos x="0" y="0"/>
            <wp:positionH relativeFrom="column">
              <wp:posOffset>1310640</wp:posOffset>
            </wp:positionH>
            <wp:positionV relativeFrom="paragraph">
              <wp:posOffset>438150</wp:posOffset>
            </wp:positionV>
            <wp:extent cx="1889760" cy="1889760"/>
            <wp:effectExtent l="0" t="0" r="0" b="0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F626B" w:rsidRPr="001F626B">
        <w:rPr>
          <w:rFonts w:ascii="微软雅黑" w:eastAsia="微软雅黑" w:hAnsi="微软雅黑" w:cs="Times New Roman" w:hint="eastAsia"/>
        </w:rPr>
        <w:t>或扫描二维码：</w:t>
      </w:r>
      <w:r w:rsidR="001F53E6">
        <w:rPr>
          <w:noProof/>
        </w:rPr>
        <w:t xml:space="preserve"> </w:t>
      </w:r>
      <w:r w:rsidR="0073294D">
        <w:rPr>
          <w:noProof/>
        </w:rPr>
        <w:tab/>
      </w:r>
    </w:p>
    <w:p w14:paraId="0C7A8F59" w14:textId="77777777" w:rsidR="00160856" w:rsidRDefault="001F626B" w:rsidP="00160856">
      <w:pPr>
        <w:pStyle w:val="a7"/>
        <w:shd w:val="clear" w:color="auto" w:fill="FFFFFF"/>
        <w:rPr>
          <w:rStyle w:val="a8"/>
          <w:rFonts w:ascii="微软雅黑" w:eastAsia="微软雅黑" w:hAnsi="微软雅黑" w:cs="Times New Roman"/>
        </w:rPr>
      </w:pPr>
      <w:r w:rsidRPr="005B5513">
        <w:rPr>
          <w:rStyle w:val="a8"/>
          <w:rFonts w:ascii="微软雅黑" w:eastAsia="微软雅黑" w:hAnsi="微软雅黑" w:cs="Times New Roman"/>
        </w:rPr>
        <w:t>备注：</w:t>
      </w:r>
    </w:p>
    <w:p w14:paraId="54D9F1F1" w14:textId="24B0678D" w:rsidR="005E777B" w:rsidRPr="005E777B" w:rsidRDefault="005E777B" w:rsidP="005E777B">
      <w:pPr>
        <w:pStyle w:val="a7"/>
        <w:numPr>
          <w:ilvl w:val="0"/>
          <w:numId w:val="2"/>
        </w:numPr>
        <w:shd w:val="clear" w:color="auto" w:fill="FFFFFF"/>
        <w:rPr>
          <w:rFonts w:ascii="微软雅黑" w:eastAsia="微软雅黑" w:hAnsi="微软雅黑" w:cs="Times New Roman"/>
          <w:color w:val="000000" w:themeColor="text1"/>
        </w:rPr>
      </w:pPr>
      <w:r w:rsidRPr="005E777B">
        <w:rPr>
          <w:rFonts w:ascii="微软雅黑" w:eastAsia="微软雅黑" w:hAnsi="微软雅黑" w:cs="Times New Roman"/>
          <w:color w:val="000000" w:themeColor="text1"/>
        </w:rPr>
        <w:t>本次</w:t>
      </w:r>
      <w:r w:rsidR="00EB4FFD">
        <w:rPr>
          <w:rFonts w:ascii="微软雅黑" w:eastAsia="微软雅黑" w:hAnsi="微软雅黑" w:cs="Times New Roman" w:hint="eastAsia"/>
          <w:color w:val="000000" w:themeColor="text1"/>
        </w:rPr>
        <w:t>培训</w:t>
      </w:r>
      <w:r w:rsidRPr="005E777B">
        <w:rPr>
          <w:rFonts w:ascii="微软雅黑" w:eastAsia="微软雅黑" w:hAnsi="微软雅黑" w:cs="Times New Roman"/>
          <w:color w:val="000000" w:themeColor="text1"/>
        </w:rPr>
        <w:t>为</w:t>
      </w:r>
      <w:proofErr w:type="gramStart"/>
      <w:r w:rsidRPr="005E777B">
        <w:rPr>
          <w:rFonts w:ascii="微软雅黑" w:eastAsia="微软雅黑" w:hAnsi="微软雅黑" w:cs="Times New Roman"/>
          <w:color w:val="000000" w:themeColor="text1"/>
        </w:rPr>
        <w:t>二维码报名</w:t>
      </w:r>
      <w:proofErr w:type="gramEnd"/>
      <w:r w:rsidRPr="005E777B">
        <w:rPr>
          <w:rFonts w:ascii="微软雅黑" w:eastAsia="微软雅黑" w:hAnsi="微软雅黑" w:cs="Times New Roman"/>
          <w:color w:val="000000" w:themeColor="text1"/>
        </w:rPr>
        <w:t>，报名截止时间为培训前一天15:00，之后会发邮件确认通知，如需取消报名，请于培训开始前一天联系，否则按照正常参加收费上机费用</w:t>
      </w:r>
      <w:r w:rsidR="00812FEA">
        <w:rPr>
          <w:rFonts w:ascii="微软雅黑" w:eastAsia="微软雅黑" w:hAnsi="微软雅黑" w:cs="Times New Roman" w:hint="eastAsia"/>
          <w:color w:val="000000" w:themeColor="text1"/>
        </w:rPr>
        <w:t>。</w:t>
      </w:r>
    </w:p>
    <w:p w14:paraId="482395A0" w14:textId="579EE01A" w:rsidR="005E777B" w:rsidRPr="005E777B" w:rsidRDefault="005E777B" w:rsidP="005E777B">
      <w:pPr>
        <w:pStyle w:val="a7"/>
        <w:numPr>
          <w:ilvl w:val="0"/>
          <w:numId w:val="2"/>
        </w:numPr>
        <w:shd w:val="clear" w:color="auto" w:fill="FFFFFF"/>
        <w:rPr>
          <w:rFonts w:ascii="微软雅黑" w:eastAsia="微软雅黑" w:hAnsi="微软雅黑" w:cs="Times New Roman"/>
          <w:color w:val="000000" w:themeColor="text1"/>
        </w:rPr>
      </w:pPr>
      <w:r w:rsidRPr="005E777B">
        <w:rPr>
          <w:rFonts w:ascii="微软雅黑" w:eastAsia="微软雅黑" w:hAnsi="微软雅黑" w:cs="Times New Roman"/>
          <w:color w:val="000000" w:themeColor="text1"/>
        </w:rPr>
        <w:t>培训费用：2位及以上同学报名参加本次培训，每人收取50%机时费；1位同学单独培训，收取100%机时费。未取消报名的用户，正常收取培训费用</w:t>
      </w:r>
      <w:r w:rsidR="00812FEA">
        <w:rPr>
          <w:rFonts w:ascii="微软雅黑" w:eastAsia="微软雅黑" w:hAnsi="微软雅黑" w:cs="Times New Roman" w:hint="eastAsia"/>
          <w:color w:val="000000" w:themeColor="text1"/>
        </w:rPr>
        <w:t>。</w:t>
      </w:r>
    </w:p>
    <w:p w14:paraId="182FE442" w14:textId="07AFD8F5" w:rsidR="005E777B" w:rsidRPr="005E777B" w:rsidRDefault="005E777B" w:rsidP="005E777B">
      <w:pPr>
        <w:pStyle w:val="a7"/>
        <w:numPr>
          <w:ilvl w:val="0"/>
          <w:numId w:val="2"/>
        </w:numPr>
        <w:shd w:val="clear" w:color="auto" w:fill="FFFFFF"/>
        <w:rPr>
          <w:rFonts w:ascii="微软雅黑" w:eastAsia="微软雅黑" w:hAnsi="微软雅黑" w:cs="Times New Roman"/>
          <w:color w:val="000000" w:themeColor="text1"/>
        </w:rPr>
      </w:pPr>
      <w:r w:rsidRPr="005E777B">
        <w:rPr>
          <w:rFonts w:ascii="微软雅黑" w:eastAsia="微软雅黑" w:hAnsi="微软雅黑" w:cs="Times New Roman"/>
          <w:color w:val="000000" w:themeColor="text1"/>
        </w:rPr>
        <w:t>用户可自带样品。欢迎实验室组团单独预约培训，培训时间与培训内容请电话联系</w:t>
      </w:r>
      <w:r w:rsidR="00812FEA">
        <w:rPr>
          <w:rFonts w:ascii="微软雅黑" w:eastAsia="微软雅黑" w:hAnsi="微软雅黑" w:cs="Times New Roman" w:hint="eastAsia"/>
          <w:color w:val="000000" w:themeColor="text1"/>
        </w:rPr>
        <w:t>。</w:t>
      </w:r>
    </w:p>
    <w:p w14:paraId="0054763F" w14:textId="47AB33D4" w:rsidR="00160856" w:rsidRPr="00A835BF" w:rsidRDefault="005E777B" w:rsidP="005E777B">
      <w:pPr>
        <w:pStyle w:val="a7"/>
        <w:numPr>
          <w:ilvl w:val="0"/>
          <w:numId w:val="2"/>
        </w:numPr>
        <w:shd w:val="clear" w:color="auto" w:fill="FFFFFF"/>
        <w:rPr>
          <w:rFonts w:ascii="微软雅黑" w:eastAsia="微软雅黑" w:hAnsi="微软雅黑" w:cs="Times New Roman"/>
          <w:color w:val="000000" w:themeColor="text1"/>
        </w:rPr>
      </w:pPr>
      <w:r w:rsidRPr="005E777B">
        <w:rPr>
          <w:rFonts w:ascii="微软雅黑" w:eastAsia="微软雅黑" w:hAnsi="微软雅黑" w:cs="Times New Roman"/>
          <w:color w:val="000000" w:themeColor="text1"/>
        </w:rPr>
        <w:t>光片成像需样品具透明度，透明化样品染色与制备问题可咨询（张丹18910290283）。</w:t>
      </w:r>
    </w:p>
    <w:p w14:paraId="43490031" w14:textId="77777777" w:rsidR="0089675F" w:rsidRPr="005B5513" w:rsidRDefault="001F626B" w:rsidP="00160856">
      <w:pPr>
        <w:pStyle w:val="a7"/>
        <w:shd w:val="clear" w:color="auto" w:fill="FFFFFF"/>
        <w:spacing w:before="0" w:beforeAutospacing="0" w:after="0" w:afterAutospacing="0"/>
        <w:ind w:firstLine="284"/>
        <w:jc w:val="right"/>
        <w:rPr>
          <w:rFonts w:ascii="微软雅黑" w:eastAsia="微软雅黑" w:hAnsi="微软雅黑" w:cs="Times New Roman"/>
        </w:rPr>
      </w:pPr>
      <w:r w:rsidRPr="005B5513">
        <w:rPr>
          <w:rFonts w:ascii="微软雅黑" w:eastAsia="微软雅黑" w:hAnsi="微软雅黑" w:cs="Times New Roman"/>
        </w:rPr>
        <w:t xml:space="preserve">                                           共享仪器平台</w:t>
      </w:r>
    </w:p>
    <w:p w14:paraId="62991F35" w14:textId="77777777" w:rsidR="0089675F" w:rsidRPr="005B5513" w:rsidRDefault="001F626B" w:rsidP="00160856">
      <w:pPr>
        <w:pStyle w:val="a7"/>
        <w:shd w:val="clear" w:color="auto" w:fill="FFFFFF"/>
        <w:spacing w:before="0" w:beforeAutospacing="0" w:after="0" w:afterAutospacing="0"/>
        <w:jc w:val="right"/>
        <w:rPr>
          <w:rFonts w:ascii="微软雅黑" w:eastAsia="微软雅黑" w:hAnsi="微软雅黑" w:cs="Times New Roman"/>
        </w:rPr>
      </w:pPr>
      <w:r w:rsidRPr="005B5513">
        <w:rPr>
          <w:rFonts w:ascii="微软雅黑" w:eastAsia="微软雅黑" w:hAnsi="微软雅黑" w:cs="Times New Roman"/>
        </w:rPr>
        <w:t xml:space="preserve">                                     </w:t>
      </w:r>
      <w:r w:rsidRPr="005B5513">
        <w:rPr>
          <w:rFonts w:ascii="微软雅黑" w:eastAsia="微软雅黑" w:hAnsi="微软雅黑" w:cs="Times New Roman"/>
          <w:color w:val="FF0000"/>
        </w:rPr>
        <w:t xml:space="preserve">       </w:t>
      </w:r>
      <w:r w:rsidRPr="005B5513">
        <w:rPr>
          <w:rFonts w:ascii="微软雅黑" w:eastAsia="微软雅黑" w:hAnsi="微软雅黑" w:cs="Times New Roman"/>
        </w:rPr>
        <w:t>生物医学测试中心</w:t>
      </w:r>
    </w:p>
    <w:sectPr w:rsidR="0089675F" w:rsidRPr="005B5513">
      <w:pgSz w:w="11906" w:h="16838"/>
      <w:pgMar w:top="142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66987" w14:textId="77777777" w:rsidR="00AF6778" w:rsidRDefault="00AF6778" w:rsidP="008E0A58">
      <w:r>
        <w:separator/>
      </w:r>
    </w:p>
  </w:endnote>
  <w:endnote w:type="continuationSeparator" w:id="0">
    <w:p w14:paraId="6964CC88" w14:textId="77777777" w:rsidR="00AF6778" w:rsidRDefault="00AF6778" w:rsidP="008E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C9F91" w14:textId="77777777" w:rsidR="00AF6778" w:rsidRDefault="00AF6778" w:rsidP="008E0A58">
      <w:r>
        <w:separator/>
      </w:r>
    </w:p>
  </w:footnote>
  <w:footnote w:type="continuationSeparator" w:id="0">
    <w:p w14:paraId="53803AE3" w14:textId="77777777" w:rsidR="00AF6778" w:rsidRDefault="00AF6778" w:rsidP="008E0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D0E0A"/>
    <w:multiLevelType w:val="hybridMultilevel"/>
    <w:tmpl w:val="9732E6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E10891"/>
    <w:multiLevelType w:val="singleLevel"/>
    <w:tmpl w:val="0DE10891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2" w15:restartNumberingAfterBreak="0">
    <w:nsid w:val="4C7278E5"/>
    <w:multiLevelType w:val="hybridMultilevel"/>
    <w:tmpl w:val="FEF00862"/>
    <w:lvl w:ilvl="0" w:tplc="4A52964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F5A4C58"/>
    <w:multiLevelType w:val="hybridMultilevel"/>
    <w:tmpl w:val="00367BB2"/>
    <w:lvl w:ilvl="0" w:tplc="BCACA4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Q2NDBhMmVmNzMxZDJiOTllY2U3ODU2NmM3ZTBmNTIifQ=="/>
  </w:docVars>
  <w:rsids>
    <w:rsidRoot w:val="00C1685E"/>
    <w:rsid w:val="00013571"/>
    <w:rsid w:val="00020BA4"/>
    <w:rsid w:val="000335DB"/>
    <w:rsid w:val="00042A2B"/>
    <w:rsid w:val="00043779"/>
    <w:rsid w:val="000551FC"/>
    <w:rsid w:val="000656B0"/>
    <w:rsid w:val="00067719"/>
    <w:rsid w:val="000706D1"/>
    <w:rsid w:val="00080E88"/>
    <w:rsid w:val="000A3014"/>
    <w:rsid w:val="000A6F1B"/>
    <w:rsid w:val="000B2E64"/>
    <w:rsid w:val="000C5759"/>
    <w:rsid w:val="000E6B8E"/>
    <w:rsid w:val="000F1840"/>
    <w:rsid w:val="000F46AE"/>
    <w:rsid w:val="000F5313"/>
    <w:rsid w:val="000F5AC9"/>
    <w:rsid w:val="00101A68"/>
    <w:rsid w:val="001109E6"/>
    <w:rsid w:val="00122EC3"/>
    <w:rsid w:val="00130A3D"/>
    <w:rsid w:val="00140EC2"/>
    <w:rsid w:val="00141D91"/>
    <w:rsid w:val="00145388"/>
    <w:rsid w:val="00146590"/>
    <w:rsid w:val="00160594"/>
    <w:rsid w:val="00160856"/>
    <w:rsid w:val="001633EA"/>
    <w:rsid w:val="00171E80"/>
    <w:rsid w:val="00177C78"/>
    <w:rsid w:val="00180FD3"/>
    <w:rsid w:val="00186F55"/>
    <w:rsid w:val="00195669"/>
    <w:rsid w:val="00195F1A"/>
    <w:rsid w:val="001A086B"/>
    <w:rsid w:val="001A3B6B"/>
    <w:rsid w:val="001A3F44"/>
    <w:rsid w:val="001B7CDE"/>
    <w:rsid w:val="001C366E"/>
    <w:rsid w:val="001C5F45"/>
    <w:rsid w:val="001E4647"/>
    <w:rsid w:val="001F0D4E"/>
    <w:rsid w:val="001F53E6"/>
    <w:rsid w:val="001F5759"/>
    <w:rsid w:val="001F5C98"/>
    <w:rsid w:val="001F626B"/>
    <w:rsid w:val="00201874"/>
    <w:rsid w:val="0020351A"/>
    <w:rsid w:val="00206087"/>
    <w:rsid w:val="00217E04"/>
    <w:rsid w:val="00233A27"/>
    <w:rsid w:val="00234C7C"/>
    <w:rsid w:val="00241222"/>
    <w:rsid w:val="0024682B"/>
    <w:rsid w:val="00250F73"/>
    <w:rsid w:val="00255189"/>
    <w:rsid w:val="00261DE3"/>
    <w:rsid w:val="00267305"/>
    <w:rsid w:val="00270BEF"/>
    <w:rsid w:val="002729FA"/>
    <w:rsid w:val="00272FE2"/>
    <w:rsid w:val="00274255"/>
    <w:rsid w:val="00282340"/>
    <w:rsid w:val="002859FD"/>
    <w:rsid w:val="002959B6"/>
    <w:rsid w:val="002A6D27"/>
    <w:rsid w:val="002B1E0B"/>
    <w:rsid w:val="002B5394"/>
    <w:rsid w:val="002E0D50"/>
    <w:rsid w:val="00312F03"/>
    <w:rsid w:val="00326378"/>
    <w:rsid w:val="00330175"/>
    <w:rsid w:val="0033030F"/>
    <w:rsid w:val="00330DBB"/>
    <w:rsid w:val="003552A3"/>
    <w:rsid w:val="00361146"/>
    <w:rsid w:val="003674E5"/>
    <w:rsid w:val="003A7EF4"/>
    <w:rsid w:val="003B6F7C"/>
    <w:rsid w:val="003C2875"/>
    <w:rsid w:val="003C3B11"/>
    <w:rsid w:val="003C634E"/>
    <w:rsid w:val="003D0C74"/>
    <w:rsid w:val="003F02D7"/>
    <w:rsid w:val="003F1EF8"/>
    <w:rsid w:val="00410A51"/>
    <w:rsid w:val="00423ABC"/>
    <w:rsid w:val="0042432B"/>
    <w:rsid w:val="00432422"/>
    <w:rsid w:val="0045202F"/>
    <w:rsid w:val="00471FEA"/>
    <w:rsid w:val="004778EC"/>
    <w:rsid w:val="00484C59"/>
    <w:rsid w:val="004A4D31"/>
    <w:rsid w:val="004B73A3"/>
    <w:rsid w:val="004D2F30"/>
    <w:rsid w:val="004E5827"/>
    <w:rsid w:val="004E5C7E"/>
    <w:rsid w:val="00505B1C"/>
    <w:rsid w:val="00525B93"/>
    <w:rsid w:val="00540D82"/>
    <w:rsid w:val="00542FD0"/>
    <w:rsid w:val="00555D3F"/>
    <w:rsid w:val="00561C6D"/>
    <w:rsid w:val="00566A1D"/>
    <w:rsid w:val="005702D4"/>
    <w:rsid w:val="00593140"/>
    <w:rsid w:val="0059437B"/>
    <w:rsid w:val="00595483"/>
    <w:rsid w:val="005A4368"/>
    <w:rsid w:val="005B5513"/>
    <w:rsid w:val="005C29C9"/>
    <w:rsid w:val="005E06CE"/>
    <w:rsid w:val="005E777B"/>
    <w:rsid w:val="005F570C"/>
    <w:rsid w:val="00607FE9"/>
    <w:rsid w:val="00622368"/>
    <w:rsid w:val="00625AD4"/>
    <w:rsid w:val="00630013"/>
    <w:rsid w:val="00633450"/>
    <w:rsid w:val="00656A84"/>
    <w:rsid w:val="00667384"/>
    <w:rsid w:val="006743C8"/>
    <w:rsid w:val="00674576"/>
    <w:rsid w:val="00686FE7"/>
    <w:rsid w:val="00691003"/>
    <w:rsid w:val="00697F8D"/>
    <w:rsid w:val="006A6531"/>
    <w:rsid w:val="006B570F"/>
    <w:rsid w:val="006C4A8B"/>
    <w:rsid w:val="006C587A"/>
    <w:rsid w:val="006D3622"/>
    <w:rsid w:val="006D47E1"/>
    <w:rsid w:val="006D7995"/>
    <w:rsid w:val="006E6365"/>
    <w:rsid w:val="006E7372"/>
    <w:rsid w:val="006F1780"/>
    <w:rsid w:val="00706D56"/>
    <w:rsid w:val="00710BD9"/>
    <w:rsid w:val="007169DD"/>
    <w:rsid w:val="007215B4"/>
    <w:rsid w:val="0073294D"/>
    <w:rsid w:val="007343EB"/>
    <w:rsid w:val="00751DDC"/>
    <w:rsid w:val="00761D73"/>
    <w:rsid w:val="007622A1"/>
    <w:rsid w:val="0076332F"/>
    <w:rsid w:val="00767E23"/>
    <w:rsid w:val="0077152B"/>
    <w:rsid w:val="00785F9E"/>
    <w:rsid w:val="007B1F5E"/>
    <w:rsid w:val="007B269B"/>
    <w:rsid w:val="007B278C"/>
    <w:rsid w:val="007C10B7"/>
    <w:rsid w:val="007C2202"/>
    <w:rsid w:val="007D0797"/>
    <w:rsid w:val="007E434A"/>
    <w:rsid w:val="007E5BDC"/>
    <w:rsid w:val="007F0607"/>
    <w:rsid w:val="007F4B6B"/>
    <w:rsid w:val="008031E9"/>
    <w:rsid w:val="0081082F"/>
    <w:rsid w:val="00810C2A"/>
    <w:rsid w:val="00812FEA"/>
    <w:rsid w:val="0081590A"/>
    <w:rsid w:val="00822569"/>
    <w:rsid w:val="00835E4A"/>
    <w:rsid w:val="00853703"/>
    <w:rsid w:val="00854241"/>
    <w:rsid w:val="0088381A"/>
    <w:rsid w:val="0089675F"/>
    <w:rsid w:val="008A710C"/>
    <w:rsid w:val="008B0762"/>
    <w:rsid w:val="008B2D14"/>
    <w:rsid w:val="008B52D5"/>
    <w:rsid w:val="008B7215"/>
    <w:rsid w:val="008C265A"/>
    <w:rsid w:val="008D1AA3"/>
    <w:rsid w:val="008D62D0"/>
    <w:rsid w:val="008E0A58"/>
    <w:rsid w:val="008E1771"/>
    <w:rsid w:val="008E3596"/>
    <w:rsid w:val="008F44C5"/>
    <w:rsid w:val="00901080"/>
    <w:rsid w:val="00911E91"/>
    <w:rsid w:val="00912345"/>
    <w:rsid w:val="00917DCB"/>
    <w:rsid w:val="00933990"/>
    <w:rsid w:val="00941905"/>
    <w:rsid w:val="00945124"/>
    <w:rsid w:val="00945E3C"/>
    <w:rsid w:val="00957FB7"/>
    <w:rsid w:val="00961F31"/>
    <w:rsid w:val="00970794"/>
    <w:rsid w:val="00982F74"/>
    <w:rsid w:val="00983DFD"/>
    <w:rsid w:val="00984973"/>
    <w:rsid w:val="009854AF"/>
    <w:rsid w:val="00992507"/>
    <w:rsid w:val="00993327"/>
    <w:rsid w:val="00996ADF"/>
    <w:rsid w:val="009A1A1F"/>
    <w:rsid w:val="009A3C7F"/>
    <w:rsid w:val="009A6A48"/>
    <w:rsid w:val="009C4C26"/>
    <w:rsid w:val="009C61B0"/>
    <w:rsid w:val="009E15EE"/>
    <w:rsid w:val="009E7C7C"/>
    <w:rsid w:val="009F065E"/>
    <w:rsid w:val="009F0A22"/>
    <w:rsid w:val="009F7383"/>
    <w:rsid w:val="009F7DB9"/>
    <w:rsid w:val="00A01D11"/>
    <w:rsid w:val="00A03727"/>
    <w:rsid w:val="00A06A61"/>
    <w:rsid w:val="00A21EEF"/>
    <w:rsid w:val="00A27EEC"/>
    <w:rsid w:val="00A304BC"/>
    <w:rsid w:val="00A36B1F"/>
    <w:rsid w:val="00A422A7"/>
    <w:rsid w:val="00A559BD"/>
    <w:rsid w:val="00A566D3"/>
    <w:rsid w:val="00A56E93"/>
    <w:rsid w:val="00A6480F"/>
    <w:rsid w:val="00A64A5E"/>
    <w:rsid w:val="00A6730D"/>
    <w:rsid w:val="00A75532"/>
    <w:rsid w:val="00A82B26"/>
    <w:rsid w:val="00A835BF"/>
    <w:rsid w:val="00A858B1"/>
    <w:rsid w:val="00A86EA5"/>
    <w:rsid w:val="00A9512F"/>
    <w:rsid w:val="00AA3A87"/>
    <w:rsid w:val="00AB1B42"/>
    <w:rsid w:val="00AB4C86"/>
    <w:rsid w:val="00AC732E"/>
    <w:rsid w:val="00AD11A6"/>
    <w:rsid w:val="00AD73F8"/>
    <w:rsid w:val="00AF3828"/>
    <w:rsid w:val="00AF6778"/>
    <w:rsid w:val="00B03DEE"/>
    <w:rsid w:val="00B1090B"/>
    <w:rsid w:val="00B1199E"/>
    <w:rsid w:val="00B13ECA"/>
    <w:rsid w:val="00B31C83"/>
    <w:rsid w:val="00B62F1C"/>
    <w:rsid w:val="00B87095"/>
    <w:rsid w:val="00BA442B"/>
    <w:rsid w:val="00BB29F5"/>
    <w:rsid w:val="00BB2A05"/>
    <w:rsid w:val="00BB3631"/>
    <w:rsid w:val="00BC7C0E"/>
    <w:rsid w:val="00BD00E1"/>
    <w:rsid w:val="00BD7383"/>
    <w:rsid w:val="00BE4384"/>
    <w:rsid w:val="00BF117D"/>
    <w:rsid w:val="00BF4E01"/>
    <w:rsid w:val="00BF4FFF"/>
    <w:rsid w:val="00BF5968"/>
    <w:rsid w:val="00C13EA3"/>
    <w:rsid w:val="00C1685E"/>
    <w:rsid w:val="00C22B9F"/>
    <w:rsid w:val="00C22CC4"/>
    <w:rsid w:val="00C266A1"/>
    <w:rsid w:val="00C3616B"/>
    <w:rsid w:val="00C7350F"/>
    <w:rsid w:val="00C8429A"/>
    <w:rsid w:val="00C94118"/>
    <w:rsid w:val="00CB2DD3"/>
    <w:rsid w:val="00CE77D3"/>
    <w:rsid w:val="00CF5F2B"/>
    <w:rsid w:val="00D241FF"/>
    <w:rsid w:val="00D2715F"/>
    <w:rsid w:val="00D27B3E"/>
    <w:rsid w:val="00D32A6D"/>
    <w:rsid w:val="00D350DE"/>
    <w:rsid w:val="00D40987"/>
    <w:rsid w:val="00D605A9"/>
    <w:rsid w:val="00D62B09"/>
    <w:rsid w:val="00D66DF8"/>
    <w:rsid w:val="00D75343"/>
    <w:rsid w:val="00D815A0"/>
    <w:rsid w:val="00D87BC5"/>
    <w:rsid w:val="00D87D8E"/>
    <w:rsid w:val="00D93289"/>
    <w:rsid w:val="00DB1AFF"/>
    <w:rsid w:val="00DB578E"/>
    <w:rsid w:val="00DC2CF5"/>
    <w:rsid w:val="00DC5979"/>
    <w:rsid w:val="00DE4C7E"/>
    <w:rsid w:val="00DF6A63"/>
    <w:rsid w:val="00E0777B"/>
    <w:rsid w:val="00E33032"/>
    <w:rsid w:val="00E3635F"/>
    <w:rsid w:val="00E414CC"/>
    <w:rsid w:val="00E426C0"/>
    <w:rsid w:val="00E45A8A"/>
    <w:rsid w:val="00E4628F"/>
    <w:rsid w:val="00E509E1"/>
    <w:rsid w:val="00E620B3"/>
    <w:rsid w:val="00E743EA"/>
    <w:rsid w:val="00E844C4"/>
    <w:rsid w:val="00EA696F"/>
    <w:rsid w:val="00EB4FFD"/>
    <w:rsid w:val="00EC427C"/>
    <w:rsid w:val="00EC5E5F"/>
    <w:rsid w:val="00EE7A24"/>
    <w:rsid w:val="00EF6EB0"/>
    <w:rsid w:val="00F00D1C"/>
    <w:rsid w:val="00F02749"/>
    <w:rsid w:val="00F10D3C"/>
    <w:rsid w:val="00F20B10"/>
    <w:rsid w:val="00F26BF6"/>
    <w:rsid w:val="00F27130"/>
    <w:rsid w:val="00F306EE"/>
    <w:rsid w:val="00F3080F"/>
    <w:rsid w:val="00F35DCF"/>
    <w:rsid w:val="00F40BB8"/>
    <w:rsid w:val="00F45ABE"/>
    <w:rsid w:val="00F637D7"/>
    <w:rsid w:val="00F74E5D"/>
    <w:rsid w:val="00F94DA6"/>
    <w:rsid w:val="00F96CAB"/>
    <w:rsid w:val="00FB653B"/>
    <w:rsid w:val="00FC5D68"/>
    <w:rsid w:val="00FC7439"/>
    <w:rsid w:val="00FD3A6A"/>
    <w:rsid w:val="00FF134A"/>
    <w:rsid w:val="03C47C81"/>
    <w:rsid w:val="052140C7"/>
    <w:rsid w:val="05980FB0"/>
    <w:rsid w:val="08BF0123"/>
    <w:rsid w:val="115C36A2"/>
    <w:rsid w:val="1B890315"/>
    <w:rsid w:val="1F83483C"/>
    <w:rsid w:val="201A5C41"/>
    <w:rsid w:val="2C2767FB"/>
    <w:rsid w:val="3244090E"/>
    <w:rsid w:val="36EA784A"/>
    <w:rsid w:val="39351879"/>
    <w:rsid w:val="47655CDB"/>
    <w:rsid w:val="497718AE"/>
    <w:rsid w:val="518A6C1F"/>
    <w:rsid w:val="5662267D"/>
    <w:rsid w:val="589A499C"/>
    <w:rsid w:val="594D0E55"/>
    <w:rsid w:val="596A77C4"/>
    <w:rsid w:val="5AA37D88"/>
    <w:rsid w:val="5BF100FB"/>
    <w:rsid w:val="66464E6D"/>
    <w:rsid w:val="67123E58"/>
    <w:rsid w:val="67500DD2"/>
    <w:rsid w:val="67C66AD3"/>
    <w:rsid w:val="699C0E55"/>
    <w:rsid w:val="6AF1386A"/>
    <w:rsid w:val="6D306B35"/>
    <w:rsid w:val="723F193F"/>
    <w:rsid w:val="796360ED"/>
    <w:rsid w:val="7ACB1A39"/>
    <w:rsid w:val="7DC57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8C5F09"/>
  <w15:docId w15:val="{FA71ACE5-2A77-4697-9F54-5008F03BE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styleId="ab">
    <w:name w:val="Unresolved Mention"/>
    <w:basedOn w:val="a0"/>
    <w:uiPriority w:val="99"/>
    <w:semiHidden/>
    <w:unhideWhenUsed/>
    <w:rsid w:val="001F626B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2729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32EF2-992A-47DD-8B3D-12E7C7382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Jzhao</cp:lastModifiedBy>
  <cp:revision>95</cp:revision>
  <dcterms:created xsi:type="dcterms:W3CDTF">2020-03-02T08:36:00Z</dcterms:created>
  <dcterms:modified xsi:type="dcterms:W3CDTF">2025-05-24T10:39:00Z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FAFB895F52D24953A0B2BE0D2738A794_12</vt:lpwstr>
  </property>
  <property fmtid="{D5CDD505-2E9C-101B-9397-08002B2CF9AE}" pid="4" name="GrammarlyDocumentId">
    <vt:lpwstr>6d3b5460569519e4e2941531118e5eb4674cb8a03f54ea25d45201049608ec7c</vt:lpwstr>
  </property>
</Properties>
</file>