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8E20" w14:textId="77777777" w:rsidR="003B12F2" w:rsidRPr="00E366D6" w:rsidRDefault="00D77BAF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E366D6">
        <w:rPr>
          <w:rFonts w:ascii="微软雅黑" w:eastAsia="微软雅黑" w:hAnsi="微软雅黑" w:hint="eastAsia"/>
          <w:b/>
          <w:sz w:val="24"/>
          <w:szCs w:val="24"/>
        </w:rPr>
        <w:t>共享仪器平台</w:t>
      </w:r>
      <w:r w:rsidR="009520FB" w:rsidRPr="009520FB">
        <w:rPr>
          <w:rFonts w:ascii="微软雅黑" w:eastAsia="微软雅黑" w:hAnsi="微软雅黑"/>
          <w:b/>
          <w:sz w:val="24"/>
          <w:szCs w:val="24"/>
        </w:rPr>
        <w:t>Nikon AXR NSPARC</w:t>
      </w:r>
      <w:r w:rsidR="009520FB" w:rsidRPr="009520FB">
        <w:rPr>
          <w:rFonts w:ascii="微软雅黑" w:eastAsia="微软雅黑" w:hAnsi="微软雅黑" w:hint="eastAsia"/>
          <w:b/>
          <w:sz w:val="24"/>
          <w:szCs w:val="24"/>
        </w:rPr>
        <w:t>超</w:t>
      </w:r>
      <w:proofErr w:type="gramStart"/>
      <w:r w:rsidR="009520FB" w:rsidRPr="009520FB">
        <w:rPr>
          <w:rFonts w:ascii="微软雅黑" w:eastAsia="微软雅黑" w:hAnsi="微软雅黑" w:hint="eastAsia"/>
          <w:b/>
          <w:sz w:val="24"/>
          <w:szCs w:val="24"/>
        </w:rPr>
        <w:t>分辨共</w:t>
      </w:r>
      <w:proofErr w:type="gramEnd"/>
      <w:r w:rsidR="009520FB" w:rsidRPr="009520FB">
        <w:rPr>
          <w:rFonts w:ascii="微软雅黑" w:eastAsia="微软雅黑" w:hAnsi="微软雅黑" w:hint="eastAsia"/>
          <w:b/>
          <w:sz w:val="24"/>
          <w:szCs w:val="24"/>
        </w:rPr>
        <w:t>聚焦显微镜</w:t>
      </w:r>
      <w:r w:rsidRPr="00E366D6">
        <w:rPr>
          <w:rFonts w:ascii="微软雅黑" w:eastAsia="微软雅黑" w:hAnsi="微软雅黑"/>
          <w:b/>
          <w:sz w:val="24"/>
          <w:szCs w:val="24"/>
        </w:rPr>
        <w:t>培训</w:t>
      </w:r>
      <w:r w:rsidR="00E366D6">
        <w:rPr>
          <w:rFonts w:ascii="微软雅黑" w:eastAsia="微软雅黑" w:hAnsi="微软雅黑" w:hint="eastAsia"/>
          <w:b/>
          <w:sz w:val="24"/>
          <w:szCs w:val="24"/>
        </w:rPr>
        <w:t>通知</w:t>
      </w:r>
    </w:p>
    <w:p w14:paraId="76CF4953" w14:textId="0854878C" w:rsidR="00E366D6" w:rsidRPr="009520FB" w:rsidRDefault="00E366D6" w:rsidP="009520FB">
      <w:pPr>
        <w:ind w:firstLine="420"/>
        <w:jc w:val="lef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/>
          <w:color w:val="FF0000"/>
          <w:sz w:val="24"/>
          <w:szCs w:val="24"/>
        </w:rPr>
        <w:tab/>
      </w:r>
      <w:r w:rsidR="004C12F2" w:rsidRPr="00E366D6">
        <w:rPr>
          <w:rFonts w:ascii="微软雅黑" w:eastAsia="微软雅黑" w:hAnsi="微软雅黑" w:hint="eastAsia"/>
          <w:color w:val="FF0000"/>
          <w:sz w:val="24"/>
          <w:szCs w:val="24"/>
        </w:rPr>
        <w:t>生物医学测试中心共享仪器平台</w:t>
      </w:r>
      <w:r w:rsidR="004C12F2">
        <w:rPr>
          <w:rFonts w:ascii="微软雅黑" w:eastAsia="微软雅黑" w:hAnsi="微软雅黑" w:hint="eastAsia"/>
          <w:color w:val="FF0000"/>
          <w:sz w:val="24"/>
          <w:szCs w:val="24"/>
        </w:rPr>
        <w:t>新设备</w:t>
      </w:r>
      <w:r w:rsidR="004C12F2" w:rsidRPr="004C12F2">
        <w:rPr>
          <w:rFonts w:ascii="微软雅黑" w:eastAsia="微软雅黑" w:hAnsi="微软雅黑"/>
          <w:color w:val="FF0000"/>
          <w:sz w:val="24"/>
          <w:szCs w:val="24"/>
        </w:rPr>
        <w:t>Nikon AXR NSPARC</w:t>
      </w:r>
      <w:r w:rsidR="004C12F2" w:rsidRPr="004C12F2">
        <w:rPr>
          <w:rFonts w:ascii="微软雅黑" w:eastAsia="微软雅黑" w:hAnsi="微软雅黑" w:hint="eastAsia"/>
          <w:color w:val="FF0000"/>
          <w:sz w:val="24"/>
          <w:szCs w:val="24"/>
        </w:rPr>
        <w:t>超</w:t>
      </w:r>
      <w:proofErr w:type="gramStart"/>
      <w:r w:rsidR="004C12F2" w:rsidRPr="004C12F2">
        <w:rPr>
          <w:rFonts w:ascii="微软雅黑" w:eastAsia="微软雅黑" w:hAnsi="微软雅黑" w:hint="eastAsia"/>
          <w:color w:val="FF0000"/>
          <w:sz w:val="24"/>
          <w:szCs w:val="24"/>
        </w:rPr>
        <w:t>分辨共</w:t>
      </w:r>
      <w:proofErr w:type="gramEnd"/>
      <w:r w:rsidR="004C12F2" w:rsidRPr="004C12F2">
        <w:rPr>
          <w:rFonts w:ascii="微软雅黑" w:eastAsia="微软雅黑" w:hAnsi="微软雅黑" w:hint="eastAsia"/>
          <w:color w:val="FF0000"/>
          <w:sz w:val="24"/>
          <w:szCs w:val="24"/>
        </w:rPr>
        <w:t>聚焦显微镜</w:t>
      </w:r>
      <w:r w:rsidR="00E32C79">
        <w:rPr>
          <w:rFonts w:ascii="微软雅黑" w:eastAsia="微软雅黑" w:hAnsi="微软雅黑" w:hint="eastAsia"/>
          <w:color w:val="FF0000"/>
          <w:sz w:val="24"/>
          <w:szCs w:val="24"/>
        </w:rPr>
        <w:t>（</w:t>
      </w:r>
      <w:r w:rsidR="004C12F2" w:rsidRPr="004C12F2">
        <w:rPr>
          <w:rFonts w:ascii="微软雅黑" w:eastAsia="微软雅黑" w:hAnsi="微软雅黑" w:hint="eastAsia"/>
          <w:color w:val="FF0000"/>
          <w:sz w:val="24"/>
          <w:szCs w:val="24"/>
        </w:rPr>
        <w:t>仪器编号：</w:t>
      </w:r>
      <w:r w:rsidR="004C12F2" w:rsidRPr="004C12F2">
        <w:rPr>
          <w:rFonts w:ascii="微软雅黑" w:eastAsia="微软雅黑" w:hAnsi="微软雅黑"/>
          <w:color w:val="FF0000"/>
          <w:sz w:val="24"/>
          <w:szCs w:val="24"/>
        </w:rPr>
        <w:t xml:space="preserve">A23000108) </w:t>
      </w:r>
      <w:r w:rsidR="004C12F2" w:rsidRPr="004C12F2">
        <w:rPr>
          <w:rFonts w:ascii="微软雅黑" w:eastAsia="微软雅黑" w:hAnsi="微软雅黑" w:hint="eastAsia"/>
          <w:color w:val="FF0000"/>
          <w:sz w:val="24"/>
          <w:szCs w:val="24"/>
        </w:rPr>
        <w:t>已开放预约</w:t>
      </w:r>
      <w:r w:rsidR="004C12F2" w:rsidRPr="004C12F2">
        <w:rPr>
          <w:rFonts w:ascii="微软雅黑" w:eastAsia="微软雅黑" w:hAnsi="微软雅黑"/>
          <w:color w:val="FF0000"/>
          <w:sz w:val="24"/>
          <w:szCs w:val="24"/>
        </w:rPr>
        <w:t>，</w:t>
      </w:r>
      <w:r w:rsidRPr="00E366D6">
        <w:rPr>
          <w:rFonts w:ascii="微软雅黑" w:eastAsia="微软雅黑" w:hAnsi="微软雅黑" w:hint="eastAsia"/>
          <w:color w:val="FF0000"/>
          <w:sz w:val="24"/>
          <w:szCs w:val="24"/>
        </w:rPr>
        <w:t>将于</w:t>
      </w:r>
      <w:r w:rsidR="00215D01" w:rsidRPr="00215D01">
        <w:rPr>
          <w:rFonts w:ascii="微软雅黑" w:eastAsia="微软雅黑" w:hAnsi="微软雅黑"/>
          <w:color w:val="FF0000"/>
          <w:sz w:val="24"/>
          <w:szCs w:val="24"/>
        </w:rPr>
        <w:t>2025年</w:t>
      </w:r>
      <w:r w:rsidR="006D3272" w:rsidRPr="006D3272">
        <w:rPr>
          <w:rFonts w:ascii="微软雅黑" w:eastAsia="微软雅黑" w:hAnsi="微软雅黑"/>
          <w:color w:val="FF0000"/>
          <w:sz w:val="24"/>
          <w:szCs w:val="24"/>
        </w:rPr>
        <w:t>6月3日（周二）13:30-15:30</w:t>
      </w:r>
      <w:r w:rsidRPr="00E366D6">
        <w:rPr>
          <w:rFonts w:ascii="微软雅黑" w:eastAsia="微软雅黑" w:hAnsi="微软雅黑" w:hint="eastAsia"/>
          <w:color w:val="FF0000"/>
          <w:sz w:val="24"/>
          <w:szCs w:val="24"/>
        </w:rPr>
        <w:t>在</w:t>
      </w:r>
      <w:r w:rsidR="0081387F" w:rsidRPr="0081387F">
        <w:rPr>
          <w:rFonts w:ascii="微软雅黑" w:eastAsia="微软雅黑" w:hAnsi="微软雅黑" w:hint="eastAsia"/>
          <w:color w:val="FF0000"/>
          <w:sz w:val="24"/>
          <w:szCs w:val="24"/>
        </w:rPr>
        <w:t>生物技术馆</w:t>
      </w:r>
      <w:r w:rsidR="0081387F" w:rsidRPr="0081387F">
        <w:rPr>
          <w:rFonts w:ascii="微软雅黑" w:eastAsia="微软雅黑" w:hAnsi="微软雅黑"/>
          <w:color w:val="FF0000"/>
          <w:sz w:val="24"/>
          <w:szCs w:val="24"/>
        </w:rPr>
        <w:t>1102B</w:t>
      </w:r>
      <w:r w:rsidRPr="00E366D6">
        <w:rPr>
          <w:rFonts w:ascii="微软雅黑" w:eastAsia="微软雅黑" w:hAnsi="微软雅黑" w:hint="eastAsia"/>
          <w:color w:val="FF0000"/>
          <w:sz w:val="24"/>
          <w:szCs w:val="24"/>
        </w:rPr>
        <w:t>举行</w:t>
      </w:r>
      <w:r w:rsidR="009520FB" w:rsidRPr="009520FB">
        <w:rPr>
          <w:rFonts w:ascii="微软雅黑" w:eastAsia="微软雅黑" w:hAnsi="微软雅黑"/>
          <w:color w:val="FF0000"/>
          <w:sz w:val="24"/>
          <w:szCs w:val="24"/>
        </w:rPr>
        <w:t>Nikon AXR NSPARC</w:t>
      </w:r>
      <w:r w:rsidR="009520FB" w:rsidRPr="009520FB">
        <w:rPr>
          <w:rFonts w:ascii="微软雅黑" w:eastAsia="微软雅黑" w:hAnsi="微软雅黑" w:hint="eastAsia"/>
          <w:color w:val="FF0000"/>
          <w:sz w:val="24"/>
          <w:szCs w:val="24"/>
        </w:rPr>
        <w:t>超</w:t>
      </w:r>
      <w:proofErr w:type="gramStart"/>
      <w:r w:rsidR="009520FB" w:rsidRPr="009520FB">
        <w:rPr>
          <w:rFonts w:ascii="微软雅黑" w:eastAsia="微软雅黑" w:hAnsi="微软雅黑" w:hint="eastAsia"/>
          <w:color w:val="FF0000"/>
          <w:sz w:val="24"/>
          <w:szCs w:val="24"/>
        </w:rPr>
        <w:t>分辨共</w:t>
      </w:r>
      <w:proofErr w:type="gramEnd"/>
      <w:r w:rsidR="009520FB" w:rsidRPr="009520FB">
        <w:rPr>
          <w:rFonts w:ascii="微软雅黑" w:eastAsia="微软雅黑" w:hAnsi="微软雅黑" w:hint="eastAsia"/>
          <w:color w:val="FF0000"/>
          <w:sz w:val="24"/>
          <w:szCs w:val="24"/>
        </w:rPr>
        <w:t>聚焦显微镜</w:t>
      </w:r>
      <w:r w:rsidRPr="00E366D6">
        <w:rPr>
          <w:rFonts w:ascii="微软雅黑" w:eastAsia="微软雅黑" w:hAnsi="微软雅黑" w:hint="eastAsia"/>
          <w:color w:val="FF0000"/>
          <w:sz w:val="24"/>
          <w:szCs w:val="24"/>
        </w:rPr>
        <w:t>上机</w:t>
      </w:r>
      <w:r w:rsidRPr="00E366D6">
        <w:rPr>
          <w:rFonts w:ascii="微软雅黑" w:eastAsia="微软雅黑" w:hAnsi="微软雅黑"/>
          <w:color w:val="FF0000"/>
          <w:sz w:val="24"/>
          <w:szCs w:val="24"/>
        </w:rPr>
        <w:t>培训</w:t>
      </w:r>
      <w:r w:rsidRPr="00E366D6">
        <w:rPr>
          <w:rFonts w:ascii="微软雅黑" w:eastAsia="微软雅黑" w:hAnsi="微软雅黑" w:hint="eastAsia"/>
          <w:color w:val="FF0000"/>
          <w:sz w:val="24"/>
          <w:szCs w:val="24"/>
        </w:rPr>
        <w:t>，欢迎大家</w:t>
      </w:r>
      <w:r w:rsidR="004C12F2">
        <w:rPr>
          <w:rFonts w:ascii="微软雅黑" w:eastAsia="微软雅黑" w:hAnsi="微软雅黑" w:hint="eastAsia"/>
          <w:color w:val="FF0000"/>
          <w:sz w:val="24"/>
          <w:szCs w:val="24"/>
        </w:rPr>
        <w:t>报名参加</w:t>
      </w:r>
      <w:r w:rsidRPr="00E366D6">
        <w:rPr>
          <w:rFonts w:ascii="微软雅黑" w:eastAsia="微软雅黑" w:hAnsi="微软雅黑" w:hint="eastAsia"/>
          <w:color w:val="FF0000"/>
          <w:sz w:val="24"/>
          <w:szCs w:val="24"/>
        </w:rPr>
        <w:t>！</w:t>
      </w:r>
    </w:p>
    <w:p w14:paraId="093CDDFB" w14:textId="77777777" w:rsidR="003B12F2" w:rsidRPr="009520FB" w:rsidRDefault="00E366D6" w:rsidP="00E366D6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D77BAF">
        <w:rPr>
          <w:rFonts w:ascii="微软雅黑" w:eastAsia="微软雅黑" w:hAnsi="微软雅黑" w:hint="eastAsia"/>
          <w:b/>
          <w:bCs/>
          <w:sz w:val="24"/>
          <w:szCs w:val="24"/>
        </w:rPr>
        <w:t>培训</w:t>
      </w:r>
      <w:r w:rsidR="00D77BAF" w:rsidRPr="00D77BAF">
        <w:rPr>
          <w:rFonts w:ascii="微软雅黑" w:eastAsia="微软雅黑" w:hAnsi="微软雅黑" w:hint="eastAsia"/>
          <w:b/>
          <w:bCs/>
          <w:sz w:val="24"/>
          <w:szCs w:val="24"/>
        </w:rPr>
        <w:t>简介：</w:t>
      </w:r>
      <w:r w:rsidR="009520FB" w:rsidRPr="009520FB">
        <w:rPr>
          <w:rFonts w:ascii="微软雅黑" w:eastAsia="微软雅黑" w:hAnsi="微软雅黑"/>
          <w:sz w:val="24"/>
          <w:szCs w:val="24"/>
        </w:rPr>
        <w:t xml:space="preserve"> </w:t>
      </w:r>
      <w:r w:rsidR="00AE2ED9" w:rsidRPr="00AE2ED9">
        <w:rPr>
          <w:rFonts w:ascii="微软雅黑" w:eastAsia="微软雅黑" w:hAnsi="微软雅黑"/>
          <w:sz w:val="24"/>
          <w:szCs w:val="24"/>
        </w:rPr>
        <w:t>Nikon AXR NSPARC超</w:t>
      </w:r>
      <w:proofErr w:type="gramStart"/>
      <w:r w:rsidR="00AE2ED9" w:rsidRPr="00AE2ED9">
        <w:rPr>
          <w:rFonts w:ascii="微软雅黑" w:eastAsia="微软雅黑" w:hAnsi="微软雅黑"/>
          <w:sz w:val="24"/>
          <w:szCs w:val="24"/>
        </w:rPr>
        <w:t>分辨共</w:t>
      </w:r>
      <w:proofErr w:type="gramEnd"/>
      <w:r w:rsidR="00AE2ED9" w:rsidRPr="00AE2ED9">
        <w:rPr>
          <w:rFonts w:ascii="微软雅黑" w:eastAsia="微软雅黑" w:hAnsi="微软雅黑"/>
          <w:sz w:val="24"/>
          <w:szCs w:val="24"/>
        </w:rPr>
        <w:t>聚焦显微镜(仪器编号：A23000108) 具有更大视野和更高像素，能够采集组织中更广、更深区域中的更多数据。高速共振</w:t>
      </w:r>
      <w:proofErr w:type="gramStart"/>
      <w:r w:rsidR="00AE2ED9" w:rsidRPr="00AE2ED9">
        <w:rPr>
          <w:rFonts w:ascii="微软雅黑" w:eastAsia="微软雅黑" w:hAnsi="微软雅黑"/>
          <w:sz w:val="24"/>
          <w:szCs w:val="24"/>
        </w:rPr>
        <w:t>扫描振镜和</w:t>
      </w:r>
      <w:proofErr w:type="gramEnd"/>
      <w:r w:rsidR="00AE2ED9" w:rsidRPr="00AE2ED9">
        <w:rPr>
          <w:rFonts w:ascii="微软雅黑" w:eastAsia="微软雅黑" w:hAnsi="微软雅黑"/>
          <w:sz w:val="24"/>
          <w:szCs w:val="24"/>
        </w:rPr>
        <w:t>高灵敏度探测器减小了对标本的光漂白和光毒性。配有尼康空间阵列共聚焦（NSPARC: Nikon Spatial Array Confocal）探测器，具有超低噪声高灵敏度空间探测能力，使分辨率超越1个艾里单位，并提高了图像信噪比。图像采集和分析功能运用人工智能（AI）算法，可高效采集绝佳的可靠性数据。同时配有活细胞培养箱，可在长时</w:t>
      </w:r>
      <w:proofErr w:type="gramStart"/>
      <w:r w:rsidR="00AE2ED9" w:rsidRPr="00AE2ED9">
        <w:rPr>
          <w:rFonts w:ascii="微软雅黑" w:eastAsia="微软雅黑" w:hAnsi="微软雅黑"/>
          <w:sz w:val="24"/>
          <w:szCs w:val="24"/>
        </w:rPr>
        <w:t>程拍摄</w:t>
      </w:r>
      <w:proofErr w:type="gramEnd"/>
      <w:r w:rsidR="00AE2ED9" w:rsidRPr="00AE2ED9">
        <w:rPr>
          <w:rFonts w:ascii="微软雅黑" w:eastAsia="微软雅黑" w:hAnsi="微软雅黑"/>
          <w:sz w:val="24"/>
          <w:szCs w:val="24"/>
        </w:rPr>
        <w:t>过程中</w:t>
      </w:r>
      <w:r w:rsidR="00AE2ED9" w:rsidRPr="00AE2ED9">
        <w:rPr>
          <w:rFonts w:ascii="微软雅黑" w:eastAsia="微软雅黑" w:hAnsi="微软雅黑" w:hint="eastAsia"/>
          <w:sz w:val="24"/>
          <w:szCs w:val="24"/>
        </w:rPr>
        <w:t>维持细胞状态。</w:t>
      </w:r>
    </w:p>
    <w:p w14:paraId="7F1C9E27" w14:textId="77777777" w:rsidR="003B12F2" w:rsidRPr="009520FB" w:rsidRDefault="00D77BAF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E366D6">
        <w:rPr>
          <w:rFonts w:ascii="微软雅黑" w:eastAsia="微软雅黑" w:hAnsi="微软雅黑" w:hint="eastAsia"/>
          <w:b/>
          <w:bCs/>
          <w:sz w:val="24"/>
          <w:szCs w:val="24"/>
        </w:rPr>
        <w:t>培训仪器：</w:t>
      </w:r>
      <w:r w:rsidR="009520FB" w:rsidRPr="009520FB">
        <w:rPr>
          <w:rFonts w:ascii="微软雅黑" w:eastAsia="微软雅黑" w:hAnsi="微软雅黑"/>
          <w:bCs/>
          <w:sz w:val="24"/>
          <w:szCs w:val="24"/>
        </w:rPr>
        <w:t>Nikon AXR NSPARC</w:t>
      </w:r>
      <w:r w:rsidR="009520FB" w:rsidRPr="009520FB">
        <w:rPr>
          <w:rFonts w:ascii="微软雅黑" w:eastAsia="微软雅黑" w:hAnsi="微软雅黑" w:hint="eastAsia"/>
          <w:bCs/>
          <w:sz w:val="24"/>
          <w:szCs w:val="24"/>
        </w:rPr>
        <w:t>超</w:t>
      </w:r>
      <w:proofErr w:type="gramStart"/>
      <w:r w:rsidR="009520FB" w:rsidRPr="009520FB">
        <w:rPr>
          <w:rFonts w:ascii="微软雅黑" w:eastAsia="微软雅黑" w:hAnsi="微软雅黑" w:hint="eastAsia"/>
          <w:bCs/>
          <w:sz w:val="24"/>
          <w:szCs w:val="24"/>
        </w:rPr>
        <w:t>分辨共</w:t>
      </w:r>
      <w:proofErr w:type="gramEnd"/>
      <w:r w:rsidR="009520FB" w:rsidRPr="009520FB">
        <w:rPr>
          <w:rFonts w:ascii="微软雅黑" w:eastAsia="微软雅黑" w:hAnsi="微软雅黑" w:hint="eastAsia"/>
          <w:bCs/>
          <w:sz w:val="24"/>
          <w:szCs w:val="24"/>
        </w:rPr>
        <w:t>聚焦显微镜</w:t>
      </w:r>
    </w:p>
    <w:p w14:paraId="07EC3250" w14:textId="77777777" w:rsidR="003B12F2" w:rsidRPr="00E366D6" w:rsidRDefault="00D77BAF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E366D6">
        <w:rPr>
          <w:rFonts w:ascii="微软雅黑" w:eastAsia="微软雅黑" w:hAnsi="微软雅黑" w:hint="eastAsia"/>
          <w:b/>
          <w:bCs/>
          <w:sz w:val="24"/>
          <w:szCs w:val="24"/>
        </w:rPr>
        <w:t>培训内容：</w:t>
      </w:r>
      <w:r w:rsidR="009520FB" w:rsidRPr="009520FB">
        <w:rPr>
          <w:rFonts w:ascii="微软雅黑" w:eastAsia="微软雅黑" w:hAnsi="微软雅黑" w:hint="eastAsia"/>
          <w:bCs/>
          <w:sz w:val="24"/>
          <w:szCs w:val="24"/>
        </w:rPr>
        <w:t>平台设备介绍及使用须知、共聚焦成像原理、多通道图像拍摄、NSPARC 超分辨图像拍摄、多维度图像拍摄（三维成像、多点拍摄及大视野拼接、时间序列成像）、数据处理等。</w:t>
      </w:r>
    </w:p>
    <w:p w14:paraId="0B52C929" w14:textId="4CAD4460" w:rsidR="003B12F2" w:rsidRPr="00E366D6" w:rsidRDefault="00D77BAF">
      <w:pPr>
        <w:jc w:val="left"/>
        <w:rPr>
          <w:rFonts w:ascii="微软雅黑" w:eastAsia="微软雅黑" w:hAnsi="微软雅黑"/>
          <w:sz w:val="24"/>
          <w:szCs w:val="24"/>
        </w:rPr>
      </w:pPr>
      <w:r w:rsidRPr="00E366D6">
        <w:rPr>
          <w:rFonts w:ascii="微软雅黑" w:eastAsia="微软雅黑" w:hAnsi="微软雅黑" w:hint="eastAsia"/>
          <w:b/>
          <w:bCs/>
          <w:sz w:val="24"/>
          <w:szCs w:val="24"/>
        </w:rPr>
        <w:t>培训时间：</w:t>
      </w:r>
      <w:r w:rsidR="00816FAA" w:rsidRPr="00816FAA">
        <w:rPr>
          <w:rFonts w:ascii="微软雅黑" w:eastAsia="微软雅黑" w:hAnsi="微软雅黑"/>
          <w:bCs/>
          <w:sz w:val="24"/>
          <w:szCs w:val="24"/>
        </w:rPr>
        <w:t>2025年</w:t>
      </w:r>
      <w:r w:rsidR="006D3272">
        <w:rPr>
          <w:rFonts w:ascii="微软雅黑" w:eastAsia="微软雅黑" w:hAnsi="微软雅黑"/>
          <w:bCs/>
          <w:sz w:val="24"/>
          <w:szCs w:val="24"/>
        </w:rPr>
        <w:t>6</w:t>
      </w:r>
      <w:r w:rsidR="00083405" w:rsidRPr="00083405">
        <w:rPr>
          <w:rFonts w:ascii="微软雅黑" w:eastAsia="微软雅黑" w:hAnsi="微软雅黑"/>
          <w:bCs/>
          <w:sz w:val="24"/>
          <w:szCs w:val="24"/>
        </w:rPr>
        <w:t>月</w:t>
      </w:r>
      <w:r w:rsidR="006D3272">
        <w:rPr>
          <w:rFonts w:ascii="微软雅黑" w:eastAsia="微软雅黑" w:hAnsi="微软雅黑"/>
          <w:bCs/>
          <w:sz w:val="24"/>
          <w:szCs w:val="24"/>
        </w:rPr>
        <w:t>3</w:t>
      </w:r>
      <w:r w:rsidR="00083405" w:rsidRPr="00083405">
        <w:rPr>
          <w:rFonts w:ascii="微软雅黑" w:eastAsia="微软雅黑" w:hAnsi="微软雅黑"/>
          <w:bCs/>
          <w:sz w:val="24"/>
          <w:szCs w:val="24"/>
        </w:rPr>
        <w:t>日（周二）</w:t>
      </w:r>
      <w:r w:rsidR="006D3272">
        <w:rPr>
          <w:rFonts w:ascii="微软雅黑" w:eastAsia="微软雅黑" w:hAnsi="微软雅黑"/>
          <w:bCs/>
          <w:sz w:val="24"/>
          <w:szCs w:val="24"/>
        </w:rPr>
        <w:t>13</w:t>
      </w:r>
      <w:r w:rsidR="00083405" w:rsidRPr="00083405">
        <w:rPr>
          <w:rFonts w:ascii="微软雅黑" w:eastAsia="微软雅黑" w:hAnsi="微软雅黑"/>
          <w:bCs/>
          <w:sz w:val="24"/>
          <w:szCs w:val="24"/>
        </w:rPr>
        <w:t>:30-</w:t>
      </w:r>
      <w:r w:rsidR="006D3272">
        <w:rPr>
          <w:rFonts w:ascii="微软雅黑" w:eastAsia="微软雅黑" w:hAnsi="微软雅黑"/>
          <w:bCs/>
          <w:sz w:val="24"/>
          <w:szCs w:val="24"/>
        </w:rPr>
        <w:t>15</w:t>
      </w:r>
      <w:r w:rsidR="00083405" w:rsidRPr="00083405">
        <w:rPr>
          <w:rFonts w:ascii="微软雅黑" w:eastAsia="微软雅黑" w:hAnsi="微软雅黑"/>
          <w:bCs/>
          <w:sz w:val="24"/>
          <w:szCs w:val="24"/>
        </w:rPr>
        <w:t>:30</w:t>
      </w:r>
    </w:p>
    <w:p w14:paraId="01FBCFD0" w14:textId="77777777" w:rsidR="003B12F2" w:rsidRPr="00E366D6" w:rsidRDefault="00D77BAF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E366D6">
        <w:rPr>
          <w:rFonts w:ascii="微软雅黑" w:eastAsia="微软雅黑" w:hAnsi="微软雅黑" w:hint="eastAsia"/>
          <w:b/>
          <w:bCs/>
          <w:sz w:val="24"/>
          <w:szCs w:val="24"/>
        </w:rPr>
        <w:t>培训地点：</w:t>
      </w:r>
      <w:r w:rsidR="00E366D6" w:rsidRPr="00E366D6">
        <w:rPr>
          <w:rFonts w:ascii="微软雅黑" w:eastAsia="微软雅黑" w:hAnsi="微软雅黑" w:hint="eastAsia"/>
          <w:bCs/>
          <w:sz w:val="24"/>
          <w:szCs w:val="24"/>
        </w:rPr>
        <w:t>清华大学</w:t>
      </w:r>
      <w:r w:rsidR="0081387F" w:rsidRPr="0081387F">
        <w:rPr>
          <w:rFonts w:ascii="微软雅黑" w:eastAsia="微软雅黑" w:hAnsi="微软雅黑" w:hint="eastAsia"/>
          <w:bCs/>
          <w:sz w:val="24"/>
          <w:szCs w:val="24"/>
        </w:rPr>
        <w:t>生物技术馆</w:t>
      </w:r>
      <w:r w:rsidR="0081387F" w:rsidRPr="0081387F">
        <w:rPr>
          <w:rFonts w:ascii="微软雅黑" w:eastAsia="微软雅黑" w:hAnsi="微软雅黑"/>
          <w:bCs/>
          <w:sz w:val="24"/>
          <w:szCs w:val="24"/>
        </w:rPr>
        <w:t>1102B</w:t>
      </w:r>
    </w:p>
    <w:p w14:paraId="34600E98" w14:textId="77777777" w:rsidR="009520FB" w:rsidRDefault="00E366D6" w:rsidP="009520FB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E366D6">
        <w:rPr>
          <w:rFonts w:ascii="微软雅黑" w:eastAsia="微软雅黑" w:hAnsi="微软雅黑" w:hint="eastAsia"/>
          <w:b/>
          <w:sz w:val="24"/>
          <w:szCs w:val="24"/>
        </w:rPr>
        <w:t>联系方式：</w:t>
      </w:r>
      <w:r w:rsidR="009520FB" w:rsidRPr="009520FB">
        <w:rPr>
          <w:rFonts w:ascii="微软雅黑" w:eastAsia="微软雅黑" w:hAnsi="微软雅黑" w:hint="eastAsia"/>
          <w:sz w:val="24"/>
          <w:szCs w:val="24"/>
        </w:rPr>
        <w:t>梁</w:t>
      </w:r>
      <w:r w:rsidRPr="00E366D6">
        <w:rPr>
          <w:rFonts w:ascii="微软雅黑" w:eastAsia="微软雅黑" w:hAnsi="微软雅黑" w:hint="eastAsia"/>
          <w:bCs/>
          <w:sz w:val="24"/>
          <w:szCs w:val="24"/>
        </w:rPr>
        <w:t>老师</w:t>
      </w:r>
      <w:r>
        <w:rPr>
          <w:rFonts w:ascii="微软雅黑" w:eastAsia="微软雅黑" w:hAnsi="微软雅黑" w:hint="eastAsia"/>
          <w:bCs/>
          <w:sz w:val="24"/>
          <w:szCs w:val="24"/>
        </w:rPr>
        <w:t xml:space="preserve"> </w:t>
      </w:r>
      <w:r w:rsidRPr="00E366D6">
        <w:rPr>
          <w:rFonts w:ascii="微软雅黑" w:eastAsia="微软雅黑" w:hAnsi="微软雅黑"/>
          <w:bCs/>
          <w:sz w:val="24"/>
          <w:szCs w:val="24"/>
        </w:rPr>
        <w:t>010-627981</w:t>
      </w:r>
      <w:r w:rsidRPr="009520FB">
        <w:rPr>
          <w:rFonts w:ascii="微软雅黑" w:eastAsia="微软雅黑" w:hAnsi="微软雅黑"/>
          <w:sz w:val="24"/>
          <w:szCs w:val="24"/>
        </w:rPr>
        <w:t>44</w:t>
      </w:r>
      <w:r w:rsidR="009520FB" w:rsidRPr="009520FB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641CA141" w14:textId="77777777" w:rsidR="00E366D6" w:rsidRPr="009520FB" w:rsidRDefault="009520FB" w:rsidP="009520FB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9520FB">
        <w:rPr>
          <w:rFonts w:ascii="微软雅黑" w:eastAsia="微软雅黑" w:hAnsi="微软雅黑" w:hint="eastAsia"/>
          <w:sz w:val="24"/>
          <w:szCs w:val="24"/>
        </w:rPr>
        <w:t>liangbin98144#tsinghua.edu.cn（发送邮件时请将“#”替换成“@”）</w:t>
      </w:r>
    </w:p>
    <w:p w14:paraId="396328C2" w14:textId="204E1DA9" w:rsidR="007F2839" w:rsidRPr="00994275" w:rsidRDefault="00D77BAF" w:rsidP="007F2839">
      <w:pPr>
        <w:spacing w:line="360" w:lineRule="auto"/>
        <w:jc w:val="left"/>
      </w:pPr>
      <w:r w:rsidRPr="00E366D6">
        <w:rPr>
          <w:rFonts w:ascii="微软雅黑" w:eastAsia="微软雅黑" w:hAnsi="微软雅黑" w:hint="eastAsia"/>
          <w:b/>
          <w:bCs/>
          <w:sz w:val="24"/>
          <w:szCs w:val="24"/>
        </w:rPr>
        <w:t>报名方式：</w:t>
      </w:r>
      <w:r w:rsidR="00E366D6" w:rsidRPr="00E366D6">
        <w:rPr>
          <w:rFonts w:ascii="微软雅黑" w:eastAsia="微软雅黑" w:hAnsi="微软雅黑" w:hint="eastAsia"/>
          <w:bCs/>
          <w:sz w:val="24"/>
          <w:szCs w:val="24"/>
        </w:rPr>
        <w:t>访问链接</w:t>
      </w:r>
      <w:r w:rsidR="00886A12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6D3272" w:rsidRPr="006D3272">
        <w:rPr>
          <w:rFonts w:ascii="微软雅黑" w:eastAsia="微软雅黑" w:hAnsi="微软雅黑"/>
          <w:bCs/>
          <w:sz w:val="24"/>
          <w:szCs w:val="24"/>
        </w:rPr>
        <w:t>https://gxyqtsinghua.mikecrm.com/NJXoF9n</w:t>
      </w:r>
    </w:p>
    <w:p w14:paraId="2C1F74C4" w14:textId="77777777" w:rsidR="003B12F2" w:rsidRDefault="00D77BAF" w:rsidP="00C500B3">
      <w:pPr>
        <w:jc w:val="left"/>
        <w:rPr>
          <w:rFonts w:ascii="微软雅黑" w:eastAsia="微软雅黑" w:hAnsi="微软雅黑"/>
          <w:sz w:val="24"/>
          <w:szCs w:val="24"/>
        </w:rPr>
      </w:pPr>
      <w:r w:rsidRPr="00E366D6">
        <w:rPr>
          <w:rFonts w:ascii="微软雅黑" w:eastAsia="微软雅黑" w:hAnsi="微软雅黑" w:hint="eastAsia"/>
          <w:sz w:val="24"/>
          <w:szCs w:val="24"/>
        </w:rPr>
        <w:lastRenderedPageBreak/>
        <w:t>或扫描二维码</w:t>
      </w:r>
      <w:r w:rsidR="00E366D6">
        <w:rPr>
          <w:rFonts w:ascii="微软雅黑" w:eastAsia="微软雅黑" w:hAnsi="微软雅黑" w:hint="eastAsia"/>
          <w:sz w:val="24"/>
          <w:szCs w:val="24"/>
        </w:rPr>
        <w:t>：</w:t>
      </w:r>
    </w:p>
    <w:p w14:paraId="4DCF5852" w14:textId="24D5E859" w:rsidR="00C500B3" w:rsidRPr="00C500B3" w:rsidRDefault="006D3272" w:rsidP="00C500B3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DC5A19E" wp14:editId="584687D5">
            <wp:extent cx="1889760" cy="1889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C28D1" w14:textId="77777777" w:rsidR="003B12F2" w:rsidRPr="00E366D6" w:rsidRDefault="00E366D6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备注</w:t>
      </w:r>
      <w:r w:rsidR="00D77BAF" w:rsidRPr="00E366D6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r w:rsidR="00D77BAF" w:rsidRPr="00E366D6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66279172" w14:textId="77777777" w:rsidR="00083405" w:rsidRDefault="00083405" w:rsidP="00083405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083405">
        <w:rPr>
          <w:rFonts w:ascii="微软雅黑" w:eastAsia="微软雅黑" w:hAnsi="微软雅黑"/>
          <w:bCs/>
          <w:sz w:val="24"/>
          <w:szCs w:val="24"/>
        </w:rPr>
        <w:t>1.</w:t>
      </w:r>
      <w:r w:rsidRPr="00083405">
        <w:rPr>
          <w:rFonts w:ascii="微软雅黑" w:eastAsia="微软雅黑" w:hAnsi="微软雅黑"/>
          <w:bCs/>
          <w:sz w:val="24"/>
          <w:szCs w:val="24"/>
        </w:rPr>
        <w:tab/>
        <w:t>提交报名即报名成功，取消</w:t>
      </w:r>
      <w:proofErr w:type="gramStart"/>
      <w:r w:rsidRPr="00083405">
        <w:rPr>
          <w:rFonts w:ascii="微软雅黑" w:eastAsia="微软雅黑" w:hAnsi="微软雅黑"/>
          <w:bCs/>
          <w:sz w:val="24"/>
          <w:szCs w:val="24"/>
        </w:rPr>
        <w:t>报名请</w:t>
      </w:r>
      <w:proofErr w:type="gramEnd"/>
      <w:r w:rsidRPr="00083405">
        <w:rPr>
          <w:rFonts w:ascii="微软雅黑" w:eastAsia="微软雅黑" w:hAnsi="微软雅黑"/>
          <w:bCs/>
          <w:sz w:val="24"/>
          <w:szCs w:val="24"/>
        </w:rPr>
        <w:t>于培训前24小时以上发邮件说明，否则照常计费；</w:t>
      </w:r>
    </w:p>
    <w:p w14:paraId="1FDFADBF" w14:textId="77777777" w:rsidR="00083405" w:rsidRDefault="00083405" w:rsidP="00083405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083405">
        <w:rPr>
          <w:rFonts w:ascii="微软雅黑" w:eastAsia="微软雅黑" w:hAnsi="微软雅黑"/>
          <w:bCs/>
          <w:sz w:val="24"/>
          <w:szCs w:val="24"/>
        </w:rPr>
        <w:t>2.</w:t>
      </w:r>
      <w:r w:rsidRPr="00083405">
        <w:rPr>
          <w:rFonts w:ascii="微软雅黑" w:eastAsia="微软雅黑" w:hAnsi="微软雅黑"/>
          <w:bCs/>
          <w:sz w:val="24"/>
          <w:szCs w:val="24"/>
        </w:rPr>
        <w:tab/>
        <w:t>本次培训收取2小时机时费，2人以上参加每人收50%；</w:t>
      </w:r>
    </w:p>
    <w:p w14:paraId="6B5E3C01" w14:textId="77777777" w:rsidR="00083405" w:rsidRDefault="00083405" w:rsidP="00083405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083405">
        <w:rPr>
          <w:rFonts w:ascii="微软雅黑" w:eastAsia="微软雅黑" w:hAnsi="微软雅黑"/>
          <w:bCs/>
          <w:sz w:val="24"/>
          <w:szCs w:val="24"/>
        </w:rPr>
        <w:t>3.</w:t>
      </w:r>
      <w:r w:rsidRPr="00083405">
        <w:rPr>
          <w:rFonts w:ascii="微软雅黑" w:eastAsia="微软雅黑" w:hAnsi="微软雅黑"/>
          <w:bCs/>
          <w:sz w:val="24"/>
          <w:szCs w:val="24"/>
        </w:rPr>
        <w:tab/>
        <w:t>平台每周会安排不同设备的上机培训；</w:t>
      </w:r>
    </w:p>
    <w:p w14:paraId="61E394B9" w14:textId="1930D74B" w:rsidR="00083405" w:rsidRDefault="00083405" w:rsidP="00083405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083405">
        <w:rPr>
          <w:rFonts w:ascii="微软雅黑" w:eastAsia="微软雅黑" w:hAnsi="微软雅黑"/>
          <w:bCs/>
          <w:sz w:val="24"/>
          <w:szCs w:val="24"/>
        </w:rPr>
        <w:t>4.</w:t>
      </w:r>
      <w:r w:rsidRPr="00083405">
        <w:rPr>
          <w:rFonts w:ascii="微软雅黑" w:eastAsia="微软雅黑" w:hAnsi="微软雅黑"/>
          <w:bCs/>
          <w:sz w:val="24"/>
          <w:szCs w:val="24"/>
        </w:rPr>
        <w:tab/>
        <w:t>如有特殊实验需求，可单独预约按需培训。</w:t>
      </w:r>
    </w:p>
    <w:p w14:paraId="01C02580" w14:textId="436B5D64" w:rsidR="00083405" w:rsidRDefault="00083405" w:rsidP="00083405">
      <w:pPr>
        <w:jc w:val="left"/>
        <w:rPr>
          <w:rFonts w:ascii="微软雅黑" w:eastAsia="微软雅黑" w:hAnsi="微软雅黑"/>
          <w:bCs/>
          <w:sz w:val="24"/>
          <w:szCs w:val="24"/>
        </w:rPr>
      </w:pPr>
    </w:p>
    <w:p w14:paraId="08EAA086" w14:textId="77777777" w:rsidR="00083405" w:rsidRPr="00083405" w:rsidRDefault="00083405" w:rsidP="00083405">
      <w:pPr>
        <w:jc w:val="left"/>
        <w:rPr>
          <w:rFonts w:ascii="微软雅黑" w:eastAsia="微软雅黑" w:hAnsi="微软雅黑"/>
          <w:bCs/>
          <w:sz w:val="24"/>
          <w:szCs w:val="24"/>
        </w:rPr>
      </w:pPr>
    </w:p>
    <w:p w14:paraId="094DA628" w14:textId="61324DE8" w:rsidR="003B12F2" w:rsidRPr="00E366D6" w:rsidRDefault="00E366D6" w:rsidP="00083405">
      <w:pPr>
        <w:pStyle w:val="a9"/>
        <w:ind w:left="425" w:firstLineChars="0" w:firstLine="0"/>
        <w:jc w:val="right"/>
        <w:rPr>
          <w:rFonts w:ascii="微软雅黑" w:eastAsia="微软雅黑" w:hAnsi="微软雅黑"/>
          <w:sz w:val="24"/>
          <w:szCs w:val="24"/>
        </w:rPr>
      </w:pPr>
      <w:r w:rsidRPr="00E366D6">
        <w:rPr>
          <w:rFonts w:ascii="微软雅黑" w:eastAsia="微软雅黑" w:hAnsi="微软雅黑" w:hint="eastAsia"/>
          <w:sz w:val="24"/>
          <w:szCs w:val="24"/>
        </w:rPr>
        <w:t>共享仪器平台</w:t>
      </w:r>
    </w:p>
    <w:p w14:paraId="02EC0315" w14:textId="77777777" w:rsidR="003B12F2" w:rsidRPr="00E366D6" w:rsidRDefault="00E366D6" w:rsidP="00E366D6">
      <w:pPr>
        <w:jc w:val="right"/>
        <w:rPr>
          <w:rFonts w:ascii="微软雅黑" w:eastAsia="微软雅黑" w:hAnsi="微软雅黑"/>
          <w:sz w:val="24"/>
          <w:szCs w:val="24"/>
        </w:rPr>
      </w:pPr>
      <w:r w:rsidRPr="00E366D6">
        <w:rPr>
          <w:rFonts w:ascii="微软雅黑" w:eastAsia="微软雅黑" w:hAnsi="微软雅黑" w:hint="eastAsia"/>
          <w:sz w:val="24"/>
          <w:szCs w:val="24"/>
        </w:rPr>
        <w:t>生</w:t>
      </w:r>
      <w:r w:rsidR="00D77BAF" w:rsidRPr="00E366D6">
        <w:rPr>
          <w:rFonts w:ascii="微软雅黑" w:eastAsia="微软雅黑" w:hAnsi="微软雅黑" w:hint="eastAsia"/>
          <w:sz w:val="24"/>
          <w:szCs w:val="24"/>
        </w:rPr>
        <w:t>物医学测试中心</w:t>
      </w:r>
    </w:p>
    <w:sectPr w:rsidR="003B12F2" w:rsidRPr="00E366D6" w:rsidSect="00E366D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5EAA" w14:textId="77777777" w:rsidR="00E61B16" w:rsidRDefault="00E61B16" w:rsidP="00DE4614">
      <w:r>
        <w:separator/>
      </w:r>
    </w:p>
  </w:endnote>
  <w:endnote w:type="continuationSeparator" w:id="0">
    <w:p w14:paraId="5F6817E0" w14:textId="77777777" w:rsidR="00E61B16" w:rsidRDefault="00E61B16" w:rsidP="00DE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5500" w14:textId="77777777" w:rsidR="00E61B16" w:rsidRDefault="00E61B16" w:rsidP="00DE4614">
      <w:r>
        <w:separator/>
      </w:r>
    </w:p>
  </w:footnote>
  <w:footnote w:type="continuationSeparator" w:id="0">
    <w:p w14:paraId="56F298AC" w14:textId="77777777" w:rsidR="00E61B16" w:rsidRDefault="00E61B16" w:rsidP="00DE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678D0"/>
    <w:multiLevelType w:val="singleLevel"/>
    <w:tmpl w:val="897678D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58321C19"/>
    <w:multiLevelType w:val="singleLevel"/>
    <w:tmpl w:val="58321C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5YzljN2QwNTg1ZjFjZGE3MzVmY2VkY2FjMzVhZDMifQ=="/>
  </w:docVars>
  <w:rsids>
    <w:rsidRoot w:val="00DB5A71"/>
    <w:rsid w:val="00022F8D"/>
    <w:rsid w:val="00023FAC"/>
    <w:rsid w:val="00051DF3"/>
    <w:rsid w:val="00053902"/>
    <w:rsid w:val="000567F0"/>
    <w:rsid w:val="00066981"/>
    <w:rsid w:val="000716A1"/>
    <w:rsid w:val="00071EDD"/>
    <w:rsid w:val="00072226"/>
    <w:rsid w:val="00083405"/>
    <w:rsid w:val="00086229"/>
    <w:rsid w:val="00097B21"/>
    <w:rsid w:val="000A49CE"/>
    <w:rsid w:val="000C701D"/>
    <w:rsid w:val="000D55F6"/>
    <w:rsid w:val="000F7024"/>
    <w:rsid w:val="00101142"/>
    <w:rsid w:val="00110945"/>
    <w:rsid w:val="00126599"/>
    <w:rsid w:val="00134F1C"/>
    <w:rsid w:val="0013787D"/>
    <w:rsid w:val="00140AEF"/>
    <w:rsid w:val="00141463"/>
    <w:rsid w:val="00143A50"/>
    <w:rsid w:val="00157784"/>
    <w:rsid w:val="001667D1"/>
    <w:rsid w:val="0018501E"/>
    <w:rsid w:val="00190DE7"/>
    <w:rsid w:val="001C37CB"/>
    <w:rsid w:val="001D43D6"/>
    <w:rsid w:val="001D5E58"/>
    <w:rsid w:val="001F64C0"/>
    <w:rsid w:val="00202CD7"/>
    <w:rsid w:val="00213082"/>
    <w:rsid w:val="00215D01"/>
    <w:rsid w:val="00221BBF"/>
    <w:rsid w:val="002255A5"/>
    <w:rsid w:val="0024253A"/>
    <w:rsid w:val="00246FD5"/>
    <w:rsid w:val="002677E6"/>
    <w:rsid w:val="00273CF9"/>
    <w:rsid w:val="00275B92"/>
    <w:rsid w:val="0028638C"/>
    <w:rsid w:val="002900E8"/>
    <w:rsid w:val="002A1FC2"/>
    <w:rsid w:val="002A4382"/>
    <w:rsid w:val="002C0BFB"/>
    <w:rsid w:val="002D101D"/>
    <w:rsid w:val="002D7E5A"/>
    <w:rsid w:val="002E7A96"/>
    <w:rsid w:val="002F365B"/>
    <w:rsid w:val="00306544"/>
    <w:rsid w:val="003155CD"/>
    <w:rsid w:val="003229A6"/>
    <w:rsid w:val="003472C1"/>
    <w:rsid w:val="00352DC5"/>
    <w:rsid w:val="00370D31"/>
    <w:rsid w:val="003832A9"/>
    <w:rsid w:val="00385ED8"/>
    <w:rsid w:val="003A1F96"/>
    <w:rsid w:val="003B12F2"/>
    <w:rsid w:val="003D5BB9"/>
    <w:rsid w:val="003E1121"/>
    <w:rsid w:val="0040305B"/>
    <w:rsid w:val="00404CFC"/>
    <w:rsid w:val="004279AE"/>
    <w:rsid w:val="0043120F"/>
    <w:rsid w:val="00435BBE"/>
    <w:rsid w:val="00450EE0"/>
    <w:rsid w:val="00457B8A"/>
    <w:rsid w:val="004755D8"/>
    <w:rsid w:val="004A2D04"/>
    <w:rsid w:val="004B7E0B"/>
    <w:rsid w:val="004C12F2"/>
    <w:rsid w:val="004D20E8"/>
    <w:rsid w:val="004F2167"/>
    <w:rsid w:val="004F6C18"/>
    <w:rsid w:val="0052225F"/>
    <w:rsid w:val="005322B6"/>
    <w:rsid w:val="00545054"/>
    <w:rsid w:val="00550078"/>
    <w:rsid w:val="005914A6"/>
    <w:rsid w:val="00593F5A"/>
    <w:rsid w:val="00596DFE"/>
    <w:rsid w:val="005B2DA7"/>
    <w:rsid w:val="005B5BEF"/>
    <w:rsid w:val="005E7BC3"/>
    <w:rsid w:val="005F726F"/>
    <w:rsid w:val="00625CF2"/>
    <w:rsid w:val="006462CF"/>
    <w:rsid w:val="00652A6D"/>
    <w:rsid w:val="0066524F"/>
    <w:rsid w:val="00683019"/>
    <w:rsid w:val="00691487"/>
    <w:rsid w:val="006A6D55"/>
    <w:rsid w:val="006B5682"/>
    <w:rsid w:val="006C353A"/>
    <w:rsid w:val="006C5422"/>
    <w:rsid w:val="006C70EB"/>
    <w:rsid w:val="006D3272"/>
    <w:rsid w:val="0070769C"/>
    <w:rsid w:val="00711428"/>
    <w:rsid w:val="00715AC0"/>
    <w:rsid w:val="00727921"/>
    <w:rsid w:val="00744C7B"/>
    <w:rsid w:val="0075646B"/>
    <w:rsid w:val="00777EA2"/>
    <w:rsid w:val="007840FF"/>
    <w:rsid w:val="00784674"/>
    <w:rsid w:val="007904BD"/>
    <w:rsid w:val="0079116F"/>
    <w:rsid w:val="00797945"/>
    <w:rsid w:val="007A092F"/>
    <w:rsid w:val="007B3A2E"/>
    <w:rsid w:val="007B790C"/>
    <w:rsid w:val="007E4F16"/>
    <w:rsid w:val="007F2839"/>
    <w:rsid w:val="008006D8"/>
    <w:rsid w:val="00806023"/>
    <w:rsid w:val="0081387F"/>
    <w:rsid w:val="00816FAA"/>
    <w:rsid w:val="008302AB"/>
    <w:rsid w:val="00833548"/>
    <w:rsid w:val="0083513E"/>
    <w:rsid w:val="00836D98"/>
    <w:rsid w:val="008472D6"/>
    <w:rsid w:val="00855803"/>
    <w:rsid w:val="00855C25"/>
    <w:rsid w:val="00876915"/>
    <w:rsid w:val="00886637"/>
    <w:rsid w:val="00886A12"/>
    <w:rsid w:val="00890A9D"/>
    <w:rsid w:val="008B66B8"/>
    <w:rsid w:val="008C5371"/>
    <w:rsid w:val="008D640E"/>
    <w:rsid w:val="008F0680"/>
    <w:rsid w:val="00907BD8"/>
    <w:rsid w:val="0091357F"/>
    <w:rsid w:val="00914CB5"/>
    <w:rsid w:val="009169C0"/>
    <w:rsid w:val="009225E4"/>
    <w:rsid w:val="00922960"/>
    <w:rsid w:val="009520FB"/>
    <w:rsid w:val="00956617"/>
    <w:rsid w:val="00986B96"/>
    <w:rsid w:val="00992B06"/>
    <w:rsid w:val="00994275"/>
    <w:rsid w:val="009A784B"/>
    <w:rsid w:val="009B53C0"/>
    <w:rsid w:val="009D6C00"/>
    <w:rsid w:val="009E76CB"/>
    <w:rsid w:val="00A03686"/>
    <w:rsid w:val="00A04B48"/>
    <w:rsid w:val="00A143A0"/>
    <w:rsid w:val="00A1619E"/>
    <w:rsid w:val="00A17015"/>
    <w:rsid w:val="00A262D8"/>
    <w:rsid w:val="00A31D4E"/>
    <w:rsid w:val="00A35D8C"/>
    <w:rsid w:val="00A3775D"/>
    <w:rsid w:val="00A45BBE"/>
    <w:rsid w:val="00A50286"/>
    <w:rsid w:val="00A55B20"/>
    <w:rsid w:val="00A57A20"/>
    <w:rsid w:val="00A85BD6"/>
    <w:rsid w:val="00A872FA"/>
    <w:rsid w:val="00AC664E"/>
    <w:rsid w:val="00AE2ED9"/>
    <w:rsid w:val="00AF6B7E"/>
    <w:rsid w:val="00B05521"/>
    <w:rsid w:val="00B14104"/>
    <w:rsid w:val="00B61083"/>
    <w:rsid w:val="00B85490"/>
    <w:rsid w:val="00BA3721"/>
    <w:rsid w:val="00BA4484"/>
    <w:rsid w:val="00BB119A"/>
    <w:rsid w:val="00BB50D8"/>
    <w:rsid w:val="00BE61E0"/>
    <w:rsid w:val="00BF1021"/>
    <w:rsid w:val="00BF68C6"/>
    <w:rsid w:val="00C11B7E"/>
    <w:rsid w:val="00C2324F"/>
    <w:rsid w:val="00C456E3"/>
    <w:rsid w:val="00C500B3"/>
    <w:rsid w:val="00C65305"/>
    <w:rsid w:val="00C96C62"/>
    <w:rsid w:val="00CC58DB"/>
    <w:rsid w:val="00CD63EC"/>
    <w:rsid w:val="00CD7546"/>
    <w:rsid w:val="00D267A8"/>
    <w:rsid w:val="00D2785F"/>
    <w:rsid w:val="00D33E2F"/>
    <w:rsid w:val="00D34AD3"/>
    <w:rsid w:val="00D64D7E"/>
    <w:rsid w:val="00D724F2"/>
    <w:rsid w:val="00D77BAF"/>
    <w:rsid w:val="00DB0A96"/>
    <w:rsid w:val="00DB5A71"/>
    <w:rsid w:val="00DC0222"/>
    <w:rsid w:val="00DD7D0C"/>
    <w:rsid w:val="00DE335B"/>
    <w:rsid w:val="00DE4614"/>
    <w:rsid w:val="00DF52A7"/>
    <w:rsid w:val="00E024F6"/>
    <w:rsid w:val="00E13376"/>
    <w:rsid w:val="00E32C79"/>
    <w:rsid w:val="00E366D6"/>
    <w:rsid w:val="00E367DD"/>
    <w:rsid w:val="00E478FF"/>
    <w:rsid w:val="00E51CD7"/>
    <w:rsid w:val="00E52085"/>
    <w:rsid w:val="00E61B16"/>
    <w:rsid w:val="00E6560F"/>
    <w:rsid w:val="00EA38B2"/>
    <w:rsid w:val="00EA5DF2"/>
    <w:rsid w:val="00EB3AB2"/>
    <w:rsid w:val="00EC2BBF"/>
    <w:rsid w:val="00ED499C"/>
    <w:rsid w:val="00F05F6C"/>
    <w:rsid w:val="00F40CA0"/>
    <w:rsid w:val="00F45CAC"/>
    <w:rsid w:val="00F7638C"/>
    <w:rsid w:val="00F77809"/>
    <w:rsid w:val="00FA1110"/>
    <w:rsid w:val="00FB2636"/>
    <w:rsid w:val="00FE7535"/>
    <w:rsid w:val="00FF34A6"/>
    <w:rsid w:val="00FF3938"/>
    <w:rsid w:val="03531EFD"/>
    <w:rsid w:val="07CF1CA3"/>
    <w:rsid w:val="142463FD"/>
    <w:rsid w:val="170C58A4"/>
    <w:rsid w:val="1AE9320B"/>
    <w:rsid w:val="1B5E3E72"/>
    <w:rsid w:val="20F5460D"/>
    <w:rsid w:val="28BE2881"/>
    <w:rsid w:val="2B924F66"/>
    <w:rsid w:val="35FF6866"/>
    <w:rsid w:val="370276D6"/>
    <w:rsid w:val="38A20BFF"/>
    <w:rsid w:val="38BE240F"/>
    <w:rsid w:val="3CF804DD"/>
    <w:rsid w:val="4E0229E3"/>
    <w:rsid w:val="4F5F468C"/>
    <w:rsid w:val="52954E7F"/>
    <w:rsid w:val="628F4F69"/>
    <w:rsid w:val="649A5194"/>
    <w:rsid w:val="67D14FA8"/>
    <w:rsid w:val="67D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B6EC5"/>
  <w15:docId w15:val="{F5840EA7-C86F-44BB-AB63-D481C2C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LiangBin</dc:creator>
  <cp:lastModifiedBy>Jzhao</cp:lastModifiedBy>
  <cp:revision>51</cp:revision>
  <dcterms:created xsi:type="dcterms:W3CDTF">2023-02-16T09:57:00Z</dcterms:created>
  <dcterms:modified xsi:type="dcterms:W3CDTF">2025-05-27T00:57:00Z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88E64D06F1F34435821AAD713CE445CF_13</vt:lpwstr>
  </property>
  <property fmtid="{D5CDD505-2E9C-101B-9397-08002B2CF9AE}" pid="4" name="GrammarlyDocumentId">
    <vt:lpwstr>4655c2e152244ed55d201eccbf2caa2b9e5b93a525b128df265a4e077b28e232</vt:lpwstr>
  </property>
</Properties>
</file>